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3D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D7B3D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D7B3D" w:rsidRDefault="00171502" w:rsidP="009D7B3D">
      <w:pPr>
        <w:tabs>
          <w:tab w:val="left" w:pos="2418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171502">
        <w:rPr>
          <w:b/>
          <w:color w:val="000000" w:themeColor="text1"/>
          <w:sz w:val="32"/>
          <w:szCs w:val="32"/>
        </w:rPr>
        <w:fldChar w:fldCharType="begin"/>
      </w:r>
      <w:r w:rsidR="009D7B3D" w:rsidRPr="009D7B3D">
        <w:rPr>
          <w:b/>
          <w:color w:val="000000" w:themeColor="text1"/>
          <w:sz w:val="32"/>
          <w:szCs w:val="32"/>
        </w:rPr>
        <w:instrText xml:space="preserve"> HYPERLINK "http://pravo-search.minjust.ru/bigs/showDocument.html?id=C1C6AB74-6562-49AE-92C9-E85C5FC6B1A9" \t "_blank" </w:instrText>
      </w:r>
      <w:r w:rsidRPr="00171502">
        <w:rPr>
          <w:b/>
          <w:color w:val="000000" w:themeColor="text1"/>
          <w:sz w:val="32"/>
          <w:szCs w:val="32"/>
        </w:rPr>
        <w:fldChar w:fldCharType="separate"/>
      </w:r>
      <w:r w:rsidR="009D7B3D" w:rsidRPr="009D7B3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Устав муниципального образования «</w:t>
      </w:r>
      <w:r w:rsidR="00B3778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Верхнерагозецкий</w:t>
      </w:r>
      <w:r w:rsidR="009D7B3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сельсовет» </w:t>
      </w:r>
    </w:p>
    <w:p w:rsidR="009D7B3D" w:rsidRPr="009D7B3D" w:rsidRDefault="009D7B3D" w:rsidP="009D7B3D">
      <w:pPr>
        <w:tabs>
          <w:tab w:val="left" w:pos="2418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D7B3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Советского района Курской области</w:t>
      </w:r>
      <w:r w:rsidR="00171502" w:rsidRPr="009D7B3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fldChar w:fldCharType="end"/>
      </w:r>
      <w:r w:rsidRPr="009D7B3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.</w:t>
      </w:r>
    </w:p>
    <w:p w:rsidR="009D7B3D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D7B3D" w:rsidRPr="00CC7515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75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19. Обращение граждан в органы местного самоуправления</w:t>
      </w:r>
    </w:p>
    <w:p w:rsidR="009D7B3D" w:rsidRPr="00CC7515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7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9D7B3D" w:rsidRPr="00CC7515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7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Обращения граждан подлежат рассмотрению в порядке и сроки, установленные </w:t>
      </w:r>
      <w:hyperlink r:id="rId4" w:tgtFrame="_blank" w:history="1">
        <w:r w:rsidRPr="009D7B3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Федеральным законом от 2 мая 2006 года № 59-ФЗ «О порядке рассмотрения обращений граждан Российской Федерации».</w:t>
        </w:r>
      </w:hyperlink>
    </w:p>
    <w:p w:rsidR="009D7B3D" w:rsidRPr="00CC7515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7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</w:t>
      </w:r>
      <w:bookmarkStart w:id="0" w:name="_GoBack"/>
      <w:bookmarkEnd w:id="0"/>
      <w:r w:rsidRPr="00CC7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ством Российской Федерации.</w:t>
      </w:r>
    </w:p>
    <w:p w:rsidR="00F27EC8" w:rsidRDefault="00F27EC8"/>
    <w:sectPr w:rsidR="00F27EC8" w:rsidSect="0017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24CE"/>
    <w:rsid w:val="00171502"/>
    <w:rsid w:val="009924CE"/>
    <w:rsid w:val="009D7B3D"/>
    <w:rsid w:val="00B3778F"/>
    <w:rsid w:val="00F2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/bigs/showDocument.html?id=4F48675C-2DC2-4B7B-8F43-C7D17AB90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Драчевская</cp:lastModifiedBy>
  <cp:revision>4</cp:revision>
  <dcterms:created xsi:type="dcterms:W3CDTF">2020-01-29T15:52:00Z</dcterms:created>
  <dcterms:modified xsi:type="dcterms:W3CDTF">2022-06-20T10:26:00Z</dcterms:modified>
</cp:coreProperties>
</file>