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55" w:rsidRPr="000B7448" w:rsidRDefault="00100CB1" w:rsidP="000B7448">
      <w:pPr>
        <w:tabs>
          <w:tab w:val="left" w:pos="7065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</w:t>
      </w:r>
    </w:p>
    <w:p w:rsidR="00100CB1" w:rsidRPr="00387B19" w:rsidRDefault="007C01BB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F35E14" w:rsidP="00F35E1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</w:p>
    <w:p w:rsidR="00100CB1" w:rsidRPr="00F35E14" w:rsidRDefault="00DD0E4A" w:rsidP="00DD0E4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E34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</w:t>
      </w:r>
      <w:r w:rsidR="000B74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декабря </w:t>
      </w:r>
      <w:r w:rsidR="00E34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E34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19</w:t>
      </w:r>
      <w:r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r w:rsidR="007C01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D07F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Курской области </w:t>
      </w:r>
      <w:r w:rsidR="00E348B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2024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46494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и плановый период 2025</w:t>
      </w:r>
      <w:r w:rsidR="00E348B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и 2026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 w:rsidR="000A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r w:rsidR="007C01B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F35E14" w:rsidRPr="00C121B0" w:rsidRDefault="00F35E14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E4A" w:rsidRPr="006E4953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7C01B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proofErr w:type="spellEnd"/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F36B9A">
        <w:rPr>
          <w:rFonts w:ascii="Times New Roman" w:eastAsia="Calibri" w:hAnsi="Times New Roman" w:cs="Times New Roman"/>
          <w:sz w:val="24"/>
          <w:szCs w:val="24"/>
        </w:rPr>
        <w:t>на 202</w:t>
      </w:r>
      <w:r w:rsidR="006858C1">
        <w:rPr>
          <w:rFonts w:ascii="Times New Roman" w:eastAsia="Calibri" w:hAnsi="Times New Roman" w:cs="Times New Roman"/>
          <w:sz w:val="24"/>
          <w:szCs w:val="24"/>
        </w:rPr>
        <w:t>4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DD0E4A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34F2">
        <w:rPr>
          <w:rFonts w:ascii="Times New Roman" w:eastAsia="Times New Roman" w:hAnsi="Times New Roman" w:cs="Times New Roman"/>
          <w:sz w:val="24"/>
          <w:szCs w:val="24"/>
          <w:lang w:eastAsia="ar-SA"/>
        </w:rPr>
        <w:t> 902 378</w:t>
      </w:r>
      <w:r w:rsidR="00282CAC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proofErr w:type="spellEnd"/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34F2">
        <w:rPr>
          <w:rFonts w:ascii="Times New Roman" w:eastAsia="Times New Roman" w:hAnsi="Times New Roman" w:cs="Times New Roman"/>
          <w:sz w:val="24"/>
          <w:szCs w:val="24"/>
          <w:lang w:eastAsia="ar-SA"/>
        </w:rPr>
        <w:t> 902 378</w:t>
      </w:r>
      <w:r w:rsidR="0058300C" w:rsidRPr="00987EF6">
        <w:rPr>
          <w:rFonts w:ascii="Times New Roman" w:eastAsia="Calibri" w:hAnsi="Times New Roman" w:cs="Times New Roman"/>
          <w:sz w:val="24"/>
          <w:szCs w:val="24"/>
        </w:rPr>
        <w:t>,00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0</w:t>
      </w:r>
      <w:r w:rsidR="00282CAC" w:rsidRPr="00282CAC">
        <w:rPr>
          <w:rFonts w:ascii="Times New Roman" w:eastAsia="Calibri" w:hAnsi="Times New Roman"/>
          <w:sz w:val="24"/>
          <w:szCs w:val="24"/>
        </w:rPr>
        <w:t>,00</w:t>
      </w:r>
      <w:r w:rsidRPr="00282CAC">
        <w:rPr>
          <w:rFonts w:ascii="Times New Roman" w:eastAsia="Calibri" w:hAnsi="Times New Roman"/>
          <w:sz w:val="24"/>
          <w:szCs w:val="24"/>
        </w:rPr>
        <w:t>рублей</w:t>
      </w:r>
      <w:r w:rsidRPr="00E23D91">
        <w:rPr>
          <w:rFonts w:ascii="Times New Roman" w:eastAsia="Calibri" w:hAnsi="Times New Roman"/>
          <w:sz w:val="24"/>
          <w:szCs w:val="24"/>
        </w:rPr>
        <w:t>.</w:t>
      </w:r>
    </w:p>
    <w:p w:rsidR="00100CB1" w:rsidRPr="00E23D91" w:rsidRDefault="00B8442D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B9762B">
        <w:rPr>
          <w:rFonts w:ascii="Times New Roman" w:eastAsia="Calibri" w:hAnsi="Times New Roman"/>
          <w:sz w:val="24"/>
          <w:szCs w:val="24"/>
        </w:rPr>
        <w:t xml:space="preserve">совета </w:t>
      </w:r>
      <w:r w:rsidR="006858C1">
        <w:rPr>
          <w:rFonts w:ascii="Times New Roman" w:eastAsia="Calibri" w:hAnsi="Times New Roman"/>
          <w:sz w:val="24"/>
          <w:szCs w:val="24"/>
        </w:rPr>
        <w:t>на плановый период 2025 и 2026</w:t>
      </w:r>
      <w:r w:rsidR="00F35E14">
        <w:rPr>
          <w:rFonts w:ascii="Times New Roman" w:eastAsia="Calibri" w:hAnsi="Times New Roman"/>
          <w:sz w:val="24"/>
          <w:szCs w:val="24"/>
        </w:rPr>
        <w:t xml:space="preserve"> годов</w:t>
      </w:r>
      <w:r w:rsidR="00100CB1" w:rsidRPr="00E23D91">
        <w:rPr>
          <w:rFonts w:ascii="Times New Roman" w:eastAsia="Calibri" w:hAnsi="Times New Roman"/>
          <w:sz w:val="24"/>
          <w:szCs w:val="24"/>
        </w:rPr>
        <w:t>: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proofErr w:type="spellEnd"/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E5707E">
        <w:rPr>
          <w:rFonts w:ascii="Times New Roman" w:eastAsia="Calibri" w:hAnsi="Times New Roman"/>
          <w:sz w:val="24"/>
          <w:szCs w:val="24"/>
        </w:rPr>
        <w:t xml:space="preserve">ельсовета </w:t>
      </w:r>
      <w:r w:rsidR="00724CD7">
        <w:rPr>
          <w:rFonts w:ascii="Times New Roman" w:eastAsia="Calibri" w:hAnsi="Times New Roman"/>
          <w:sz w:val="24"/>
          <w:szCs w:val="24"/>
        </w:rPr>
        <w:t>на 202</w:t>
      </w:r>
      <w:r w:rsidR="006858C1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34F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1234F2">
        <w:rPr>
          <w:rFonts w:ascii="Times New Roman" w:eastAsia="Times New Roman" w:hAnsi="Times New Roman" w:cs="Times New Roman"/>
          <w:sz w:val="24"/>
          <w:szCs w:val="24"/>
          <w:lang w:eastAsia="ar-SA"/>
        </w:rPr>
        <w:t>562 053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DD0E4A">
        <w:rPr>
          <w:rFonts w:ascii="Times New Roman" w:eastAsia="Calibri" w:hAnsi="Times New Roman"/>
          <w:sz w:val="24"/>
          <w:szCs w:val="24"/>
        </w:rPr>
        <w:t>рублей,</w:t>
      </w:r>
      <w:r w:rsidR="00724CD7">
        <w:rPr>
          <w:rFonts w:ascii="Times New Roman" w:eastAsia="Calibri" w:hAnsi="Times New Roman"/>
          <w:sz w:val="24"/>
          <w:szCs w:val="24"/>
        </w:rPr>
        <w:t xml:space="preserve"> на 202</w:t>
      </w:r>
      <w:r w:rsidR="006858C1">
        <w:rPr>
          <w:rFonts w:ascii="Times New Roman" w:eastAsia="Calibri" w:hAnsi="Times New Roman"/>
          <w:sz w:val="24"/>
          <w:szCs w:val="24"/>
        </w:rPr>
        <w:t>6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6858C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34F2">
        <w:rPr>
          <w:rFonts w:ascii="Times New Roman" w:eastAsia="Times New Roman" w:hAnsi="Times New Roman" w:cs="Times New Roman"/>
          <w:sz w:val="24"/>
          <w:szCs w:val="24"/>
          <w:lang w:eastAsia="ar-SA"/>
        </w:rPr>
        <w:t> 551 959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E23D91">
        <w:rPr>
          <w:rFonts w:ascii="Times New Roman" w:eastAsia="Calibri" w:hAnsi="Times New Roman"/>
          <w:sz w:val="24"/>
          <w:szCs w:val="24"/>
        </w:rPr>
        <w:t>рублей;</w:t>
      </w:r>
    </w:p>
    <w:p w:rsidR="00100CB1" w:rsidRPr="00423AC5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общий объе</w:t>
      </w:r>
      <w:r w:rsidR="00B264F8">
        <w:rPr>
          <w:rFonts w:ascii="Times New Roman" w:eastAsia="Calibri" w:hAnsi="Times New Roman"/>
          <w:sz w:val="24"/>
          <w:szCs w:val="24"/>
        </w:rPr>
        <w:t xml:space="preserve">м расходов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0122B5">
        <w:rPr>
          <w:rFonts w:ascii="Times New Roman" w:eastAsia="Calibri" w:hAnsi="Times New Roman"/>
          <w:sz w:val="24"/>
          <w:szCs w:val="24"/>
        </w:rPr>
        <w:t>Верхнерагозецкого</w:t>
      </w:r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724CD7">
        <w:rPr>
          <w:rFonts w:ascii="Times New Roman" w:eastAsia="Calibri" w:hAnsi="Times New Roman"/>
          <w:sz w:val="24"/>
          <w:szCs w:val="24"/>
        </w:rPr>
        <w:t>202</w:t>
      </w:r>
      <w:r w:rsidR="006858C1">
        <w:rPr>
          <w:rFonts w:ascii="Times New Roman" w:eastAsia="Calibri" w:hAnsi="Times New Roman"/>
          <w:sz w:val="24"/>
          <w:szCs w:val="24"/>
        </w:rPr>
        <w:t>5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6858C1">
        <w:rPr>
          <w:rFonts w:ascii="Times New Roman" w:eastAsia="Calibri" w:hAnsi="Times New Roman"/>
          <w:sz w:val="24"/>
          <w:szCs w:val="24"/>
        </w:rPr>
        <w:t>2</w:t>
      </w:r>
      <w:r w:rsidR="001234F2">
        <w:rPr>
          <w:rFonts w:ascii="Times New Roman" w:eastAsia="Calibri" w:hAnsi="Times New Roman"/>
          <w:sz w:val="24"/>
          <w:szCs w:val="24"/>
        </w:rPr>
        <w:t> 562 053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731DDF">
        <w:rPr>
          <w:rFonts w:ascii="Times New Roman" w:eastAsia="Calibri" w:hAnsi="Times New Roman"/>
          <w:sz w:val="24"/>
          <w:szCs w:val="24"/>
        </w:rPr>
        <w:t>60 333</w:t>
      </w:r>
      <w:r w:rsidR="00423AC5" w:rsidRPr="00423AC5">
        <w:rPr>
          <w:rFonts w:ascii="Times New Roman" w:eastAsia="Calibri" w:hAnsi="Times New Roman"/>
          <w:sz w:val="24"/>
          <w:szCs w:val="24"/>
        </w:rPr>
        <w:t>,00</w:t>
      </w:r>
      <w:r w:rsidR="00B81D55">
        <w:rPr>
          <w:rFonts w:ascii="Times New Roman" w:eastAsia="Calibri" w:hAnsi="Times New Roman"/>
          <w:sz w:val="24"/>
          <w:szCs w:val="24"/>
        </w:rPr>
        <w:t>рублей</w:t>
      </w:r>
      <w:r w:rsidR="000F2F57">
        <w:rPr>
          <w:rFonts w:ascii="Times New Roman" w:eastAsia="Calibri" w:hAnsi="Times New Roman"/>
          <w:sz w:val="24"/>
          <w:szCs w:val="24"/>
        </w:rPr>
        <w:t>,</w:t>
      </w:r>
      <w:r w:rsidR="00724CD7">
        <w:rPr>
          <w:rFonts w:ascii="Times New Roman" w:eastAsia="Calibri" w:hAnsi="Times New Roman"/>
          <w:sz w:val="24"/>
          <w:szCs w:val="24"/>
        </w:rPr>
        <w:t>на 202</w:t>
      </w:r>
      <w:r w:rsidR="00731DDF">
        <w:rPr>
          <w:rFonts w:ascii="Times New Roman" w:eastAsia="Calibri" w:hAnsi="Times New Roman"/>
          <w:sz w:val="24"/>
          <w:szCs w:val="24"/>
        </w:rPr>
        <w:t>6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</w:t>
      </w:r>
      <w:r w:rsidRPr="00423AC5">
        <w:rPr>
          <w:rFonts w:ascii="Times New Roman" w:eastAsia="Calibri" w:hAnsi="Times New Roman"/>
          <w:sz w:val="24"/>
          <w:szCs w:val="24"/>
        </w:rPr>
        <w:t xml:space="preserve">сумме </w:t>
      </w:r>
      <w:r w:rsidR="00731DDF">
        <w:rPr>
          <w:rFonts w:ascii="Times New Roman" w:eastAsia="Calibri" w:hAnsi="Times New Roman"/>
          <w:sz w:val="24"/>
          <w:szCs w:val="24"/>
        </w:rPr>
        <w:t>2</w:t>
      </w:r>
      <w:r w:rsidR="001234F2">
        <w:rPr>
          <w:rFonts w:ascii="Times New Roman" w:eastAsia="Calibri" w:hAnsi="Times New Roman"/>
          <w:sz w:val="24"/>
          <w:szCs w:val="24"/>
        </w:rPr>
        <w:t> 551 959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Pr="00423AC5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325DCF" w:rsidRPr="00423AC5">
        <w:rPr>
          <w:rFonts w:ascii="Times New Roman" w:eastAsia="Calibri" w:hAnsi="Times New Roman"/>
          <w:sz w:val="24"/>
          <w:szCs w:val="24"/>
        </w:rPr>
        <w:t xml:space="preserve">, в том числе условно </w:t>
      </w:r>
      <w:r w:rsidR="000F2F57" w:rsidRPr="00423AC5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731DDF">
        <w:rPr>
          <w:rFonts w:ascii="Times New Roman" w:eastAsia="Calibri" w:hAnsi="Times New Roman"/>
          <w:sz w:val="24"/>
          <w:szCs w:val="24"/>
        </w:rPr>
        <w:t>119 460</w:t>
      </w:r>
      <w:r w:rsidR="00B264F8" w:rsidRPr="00423AC5">
        <w:rPr>
          <w:rFonts w:ascii="Times New Roman" w:eastAsia="Calibri" w:hAnsi="Times New Roman"/>
          <w:sz w:val="24"/>
          <w:szCs w:val="24"/>
        </w:rPr>
        <w:t>,00руб</w:t>
      </w:r>
      <w:r w:rsidR="00B81D55">
        <w:rPr>
          <w:rFonts w:ascii="Times New Roman" w:eastAsia="Calibri" w:hAnsi="Times New Roman"/>
          <w:sz w:val="24"/>
          <w:szCs w:val="24"/>
        </w:rPr>
        <w:t>лей</w:t>
      </w:r>
      <w:r w:rsidRPr="00423AC5">
        <w:rPr>
          <w:rFonts w:ascii="Times New Roman" w:eastAsia="Calibri" w:hAnsi="Times New Roman"/>
          <w:sz w:val="24"/>
          <w:szCs w:val="24"/>
        </w:rPr>
        <w:t>;</w:t>
      </w:r>
    </w:p>
    <w:p w:rsidR="00100CB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D052B3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724CD7">
        <w:rPr>
          <w:rFonts w:ascii="Times New Roman" w:eastAsia="Calibri" w:hAnsi="Times New Roman"/>
          <w:sz w:val="24"/>
          <w:szCs w:val="24"/>
        </w:rPr>
        <w:t xml:space="preserve"> сельсовета на 202</w:t>
      </w:r>
      <w:r w:rsidR="00731DDF">
        <w:rPr>
          <w:rFonts w:ascii="Times New Roman" w:eastAsia="Calibri" w:hAnsi="Times New Roman"/>
          <w:sz w:val="24"/>
          <w:szCs w:val="24"/>
        </w:rPr>
        <w:t>5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>
        <w:rPr>
          <w:rFonts w:ascii="Times New Roman" w:eastAsia="Calibri" w:hAnsi="Times New Roman"/>
          <w:sz w:val="24"/>
          <w:szCs w:val="24"/>
        </w:rPr>
        <w:t>,00</w:t>
      </w:r>
      <w:r w:rsidR="00724CD7">
        <w:rPr>
          <w:rFonts w:ascii="Times New Roman" w:eastAsia="Calibri" w:hAnsi="Times New Roman"/>
          <w:sz w:val="24"/>
          <w:szCs w:val="24"/>
        </w:rPr>
        <w:t xml:space="preserve"> рублей, на 202</w:t>
      </w:r>
      <w:r w:rsidR="00731DDF">
        <w:rPr>
          <w:rFonts w:ascii="Times New Roman" w:eastAsia="Calibri" w:hAnsi="Times New Roman"/>
          <w:sz w:val="24"/>
          <w:szCs w:val="24"/>
        </w:rPr>
        <w:t>6</w:t>
      </w:r>
      <w:r w:rsidR="00C121B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 w:rsidR="00C121B0">
        <w:rPr>
          <w:rFonts w:ascii="Times New Roman" w:eastAsia="Calibri" w:hAnsi="Times New Roman"/>
          <w:sz w:val="24"/>
          <w:szCs w:val="24"/>
        </w:rPr>
        <w:t>,00 рублей.</w:t>
      </w:r>
    </w:p>
    <w:p w:rsidR="000122B5" w:rsidRPr="00C121B0" w:rsidRDefault="000122B5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0122B5" w:rsidRPr="00227626" w:rsidRDefault="000122B5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proofErr w:type="spellStart"/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proofErr w:type="spellEnd"/>
      <w:r w:rsid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731D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ложению №1 к настоящему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724CD7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на 202</w:t>
      </w:r>
      <w:r w:rsidR="00731DDF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и 202</w:t>
      </w:r>
      <w:r w:rsidR="00731DDF">
        <w:rPr>
          <w:rFonts w:ascii="Times New Roman" w:eastAsia="Calibri" w:hAnsi="Times New Roman"/>
          <w:sz w:val="24"/>
          <w:szCs w:val="24"/>
        </w:rPr>
        <w:t>6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</w:t>
      </w:r>
      <w:r w:rsidR="00DD0E4A">
        <w:rPr>
          <w:rFonts w:ascii="Times New Roman" w:eastAsia="Calibri" w:hAnsi="Times New Roman"/>
          <w:sz w:val="24"/>
          <w:szCs w:val="24"/>
        </w:rPr>
        <w:t>но приложению № 2 к настоящему р</w:t>
      </w:r>
      <w:r w:rsidR="00100CB1" w:rsidRPr="00227626">
        <w:rPr>
          <w:rFonts w:ascii="Times New Roman" w:eastAsia="Calibri" w:hAnsi="Times New Roman"/>
          <w:sz w:val="24"/>
          <w:szCs w:val="24"/>
        </w:rPr>
        <w:t>ешению.</w:t>
      </w:r>
    </w:p>
    <w:p w:rsidR="00973BB2" w:rsidRPr="00C121B0" w:rsidRDefault="00973BB2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9E51DF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72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№3</w:t>
      </w:r>
      <w:r w:rsidR="00724CD7">
        <w:rPr>
          <w:rFonts w:ascii="Times New Roman" w:eastAsia="Calibri" w:hAnsi="Times New Roman"/>
          <w:sz w:val="24"/>
          <w:szCs w:val="24"/>
        </w:rPr>
        <w:t>и плановый период 202</w:t>
      </w:r>
      <w:r w:rsidR="00731DDF">
        <w:rPr>
          <w:rFonts w:ascii="Times New Roman" w:eastAsia="Calibri" w:hAnsi="Times New Roman"/>
          <w:sz w:val="24"/>
          <w:szCs w:val="24"/>
        </w:rPr>
        <w:t xml:space="preserve">5 и </w:t>
      </w:r>
      <w:r w:rsidR="00CA703D">
        <w:rPr>
          <w:rFonts w:ascii="Times New Roman" w:eastAsia="Calibri" w:hAnsi="Times New Roman"/>
          <w:sz w:val="24"/>
          <w:szCs w:val="24"/>
        </w:rPr>
        <w:t>2</w:t>
      </w:r>
      <w:r w:rsidR="00724CD7">
        <w:rPr>
          <w:rFonts w:ascii="Times New Roman" w:eastAsia="Calibri" w:hAnsi="Times New Roman"/>
          <w:sz w:val="24"/>
          <w:szCs w:val="24"/>
        </w:rPr>
        <w:t>02</w:t>
      </w:r>
      <w:r w:rsidR="00731DDF">
        <w:rPr>
          <w:rFonts w:ascii="Times New Roman" w:eastAsia="Calibri" w:hAnsi="Times New Roman"/>
          <w:sz w:val="24"/>
          <w:szCs w:val="24"/>
        </w:rPr>
        <w:t>6</w:t>
      </w:r>
      <w:r w:rsidR="00B9762B">
        <w:rPr>
          <w:rFonts w:ascii="Times New Roman" w:eastAsia="Calibri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eastAsia="Calibri" w:hAnsi="Times New Roman"/>
          <w:sz w:val="24"/>
          <w:szCs w:val="24"/>
        </w:rPr>
        <w:t>№4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</w:t>
      </w:r>
      <w:r w:rsidR="00C121B0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D052B3" w:rsidRPr="00C121B0" w:rsidRDefault="00D052B3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4. Особенности администрирования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</w:t>
      </w:r>
      <w:r w:rsidR="00731D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B976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</w:t>
      </w:r>
      <w:r w:rsidR="00B9762B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>плановый период 202</w:t>
      </w:r>
      <w:r w:rsidR="00731DDF">
        <w:rPr>
          <w:rFonts w:ascii="Times New Roman" w:eastAsia="Calibri" w:hAnsi="Times New Roman"/>
          <w:b/>
          <w:bCs/>
          <w:sz w:val="24"/>
          <w:szCs w:val="24"/>
        </w:rPr>
        <w:t>5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731DDF">
        <w:rPr>
          <w:rFonts w:ascii="Times New Roman" w:eastAsia="Calibri" w:hAnsi="Times New Roman"/>
          <w:b/>
          <w:bCs/>
          <w:sz w:val="24"/>
          <w:szCs w:val="24"/>
        </w:rPr>
        <w:t>6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724CD7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B97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муниципальными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унитарными предприятиями перечисляется в  бюджет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 w:rsidR="00D05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</w:t>
      </w:r>
      <w:r w:rsidR="00B976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ансферты из бюджета Советского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и из бюджета Курской области, переданные в форме: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BF113E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C121B0" w:rsidRDefault="00724CD7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Установить, что в 202</w:t>
      </w:r>
      <w:r w:rsidR="00731DDF">
        <w:rPr>
          <w:rFonts w:ascii="Times New Roman" w:hAnsi="Times New Roman" w:cs="Times New Roman"/>
          <w:sz w:val="24"/>
          <w:szCs w:val="24"/>
        </w:rPr>
        <w:t>4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</w:t>
      </w:r>
      <w:r w:rsidR="00F35E14">
        <w:rPr>
          <w:rFonts w:ascii="Times New Roman" w:hAnsi="Times New Roman" w:cs="Times New Roman"/>
          <w:sz w:val="24"/>
          <w:szCs w:val="24"/>
        </w:rPr>
        <w:t>упления, зачисленные в сель</w:t>
      </w:r>
      <w:r w:rsidR="00100CB1" w:rsidRPr="00E23D91">
        <w:rPr>
          <w:rFonts w:ascii="Times New Roman" w:hAnsi="Times New Roman" w:cs="Times New Roman"/>
          <w:sz w:val="24"/>
          <w:szCs w:val="24"/>
        </w:rPr>
        <w:t>совет до 1 января 2016 года и по котор</w:t>
      </w:r>
      <w:r w:rsidR="00F36B9A">
        <w:rPr>
          <w:rFonts w:ascii="Times New Roman" w:hAnsi="Times New Roman" w:cs="Times New Roman"/>
          <w:sz w:val="24"/>
          <w:szCs w:val="24"/>
        </w:rPr>
        <w:t xml:space="preserve">ым по состоянию на </w:t>
      </w:r>
      <w:r>
        <w:rPr>
          <w:rFonts w:ascii="Times New Roman" w:hAnsi="Times New Roman" w:cs="Times New Roman"/>
          <w:sz w:val="24"/>
          <w:szCs w:val="24"/>
        </w:rPr>
        <w:t>1 января 202</w:t>
      </w:r>
      <w:r w:rsidRPr="00724CD7">
        <w:rPr>
          <w:rFonts w:ascii="Times New Roman" w:hAnsi="Times New Roman" w:cs="Times New Roman"/>
          <w:sz w:val="24"/>
          <w:szCs w:val="24"/>
        </w:rPr>
        <w:t>3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C121B0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100CB1" w:rsidRDefault="00100CB1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D052B3" w:rsidRPr="0040091C" w:rsidRDefault="00D052B3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</w:t>
      </w:r>
      <w:r w:rsidR="00731D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>ериод 202</w:t>
      </w:r>
      <w:r w:rsidR="00731DDF">
        <w:rPr>
          <w:rFonts w:ascii="Times New Roman" w:eastAsia="Calibri" w:hAnsi="Times New Roman"/>
          <w:b/>
          <w:bCs/>
          <w:sz w:val="24"/>
          <w:szCs w:val="24"/>
        </w:rPr>
        <w:t>5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731DDF">
        <w:rPr>
          <w:rFonts w:ascii="Times New Roman" w:eastAsia="Calibri" w:hAnsi="Times New Roman"/>
          <w:b/>
          <w:bCs/>
          <w:sz w:val="24"/>
          <w:szCs w:val="24"/>
        </w:rPr>
        <w:t>6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proofErr w:type="spellEnd"/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5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№6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на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7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№8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B8442D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9841D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31D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приложению № 9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№10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F90CA1" w:rsidRPr="0040091C" w:rsidRDefault="00F90CA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Утвердить объем резервного фонда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Верхнерагозецкого сельсовета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 района Курской области н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B81D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35E14"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0 000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0 000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0 000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рублей.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</w:t>
      </w:r>
      <w:r w:rsidR="00B97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атья 6. Особенности исполнения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proofErr w:type="spellEnd"/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9841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</w:t>
      </w:r>
      <w:r w:rsidR="00731D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Главные распорядители бюджетных средств, в ведении к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оторых находятся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B9762B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по с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остоянию на 1января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на те же цели в качестве дополнительного источника.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Администра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ция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вправе принимать решения о поручении уполн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омоченному органу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вносить в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лавными распорядителями средств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</w:t>
      </w:r>
      <w:r w:rsidR="00731DDF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железнодорожных билетов, билетов для проезда городс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ким и пригородным транспортом,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D0E4A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EE1D98" w:rsidRPr="00C121B0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90701" w:rsidRDefault="00100CB1" w:rsidP="000B7448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Органы местного самоуправления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9841DB">
        <w:rPr>
          <w:rFonts w:ascii="Times New Roman" w:hAnsi="Times New Roman"/>
          <w:sz w:val="24"/>
          <w:szCs w:val="24"/>
          <w:lang w:eastAsia="ar-SA"/>
        </w:rPr>
        <w:t>, приводящие к увеличению в 202</w:t>
      </w:r>
      <w:r w:rsidR="00A73625">
        <w:rPr>
          <w:rFonts w:ascii="Times New Roman" w:hAnsi="Times New Roman"/>
          <w:sz w:val="24"/>
          <w:szCs w:val="24"/>
          <w:lang w:eastAsia="ar-SA"/>
        </w:rPr>
        <w:t>4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</w:t>
      </w:r>
      <w:r w:rsidR="006A7DEE" w:rsidRPr="00F35E14">
        <w:rPr>
          <w:rFonts w:ascii="Times New Roman" w:hAnsi="Times New Roman"/>
          <w:sz w:val="24"/>
          <w:szCs w:val="24"/>
          <w:lang w:eastAsia="ar-SA"/>
        </w:rPr>
        <w:t xml:space="preserve">служащих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F35E14">
        <w:rPr>
          <w:rFonts w:ascii="Times New Roman" w:hAnsi="Times New Roman"/>
          <w:sz w:val="24"/>
          <w:szCs w:val="24"/>
          <w:lang w:eastAsia="ar-SA"/>
        </w:rPr>
        <w:t xml:space="preserve"> сельсовета и работников муниципальных казенных учреждений.</w:t>
      </w:r>
    </w:p>
    <w:p w:rsidR="000B7448" w:rsidRPr="000B7448" w:rsidRDefault="000B7448" w:rsidP="000B7448">
      <w:pPr>
        <w:pStyle w:val="a5"/>
        <w:suppressAutoHyphens/>
        <w:autoSpaceDE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r w:rsidR="00EE1D9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1. При принятии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ешения либо другого нормативного правового акта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B671AE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</w:p>
    <w:p w:rsidR="00100CB1" w:rsidRPr="00B9762B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2024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>957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2025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сумме 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>962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2026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>967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A73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2025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EE1D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</w:t>
      </w:r>
      <w:r w:rsidR="00B976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</w:t>
      </w:r>
      <w:r w:rsidR="00A73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я 2026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</w:t>
      </w:r>
      <w:r w:rsidR="00A73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>024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11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E5707E">
        <w:rPr>
          <w:rFonts w:ascii="Times New Roman" w:eastAsia="Calibri" w:hAnsi="Times New Roman"/>
          <w:sz w:val="24"/>
          <w:szCs w:val="24"/>
        </w:rPr>
        <w:t>плановый период</w:t>
      </w:r>
      <w:r w:rsidR="00A73625">
        <w:rPr>
          <w:rFonts w:ascii="Times New Roman" w:eastAsia="Calibri" w:hAnsi="Times New Roman"/>
          <w:sz w:val="24"/>
          <w:szCs w:val="24"/>
        </w:rPr>
        <w:t xml:space="preserve"> 2025 и 2026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</w:t>
      </w:r>
      <w:r w:rsidR="009E51DF">
        <w:rPr>
          <w:rFonts w:ascii="Times New Roman" w:eastAsia="Calibri" w:hAnsi="Times New Roman"/>
          <w:sz w:val="24"/>
          <w:szCs w:val="24"/>
        </w:rPr>
        <w:t xml:space="preserve"> 12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ешению.</w:t>
      </w:r>
    </w:p>
    <w:p w:rsidR="00100CB1" w:rsidRPr="008061CF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 </w:t>
      </w:r>
      <w:r w:rsidR="00A73625">
        <w:rPr>
          <w:rFonts w:ascii="Times New Roman" w:eastAsia="Calibri" w:hAnsi="Times New Roman" w:cs="Times New Roman"/>
          <w:sz w:val="24"/>
          <w:szCs w:val="24"/>
          <w:lang w:eastAsia="ar-SA"/>
        </w:rPr>
        <w:t>на 2024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13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A73625">
        <w:rPr>
          <w:rFonts w:ascii="Times New Roman" w:eastAsia="Calibri" w:hAnsi="Times New Roman"/>
          <w:sz w:val="24"/>
          <w:szCs w:val="24"/>
        </w:rPr>
        <w:t>о района на плановый период 2025 и 2026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9E51DF">
        <w:rPr>
          <w:rFonts w:ascii="Times New Roman" w:eastAsia="Calibri" w:hAnsi="Times New Roman"/>
          <w:sz w:val="24"/>
          <w:szCs w:val="24"/>
        </w:rPr>
        <w:t>о приложению № 14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</w:t>
      </w:r>
      <w:r w:rsidR="00DD0E4A">
        <w:rPr>
          <w:rFonts w:ascii="Times New Roman" w:eastAsia="Calibri" w:hAnsi="Times New Roman"/>
          <w:sz w:val="24"/>
          <w:szCs w:val="24"/>
        </w:rPr>
        <w:t>.</w:t>
      </w:r>
    </w:p>
    <w:p w:rsidR="00100CB1" w:rsidRPr="004809B6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зецкого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1E204C">
        <w:rPr>
          <w:rFonts w:ascii="Times New Roman" w:eastAsia="Calibri" w:hAnsi="Times New Roman" w:cs="Times New Roman"/>
          <w:sz w:val="24"/>
          <w:szCs w:val="24"/>
          <w:lang w:eastAsia="ar-SA"/>
        </w:rPr>
        <w:t>в 2024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 w:rsidR="00A73625">
        <w:rPr>
          <w:rFonts w:ascii="Times New Roman" w:eastAsia="Calibri" w:hAnsi="Times New Roman"/>
          <w:sz w:val="24"/>
          <w:szCs w:val="24"/>
        </w:rPr>
        <w:t>и в плановом периоде 2025 и 2026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ских банков сроком до трех лет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11. Вступление в сил</w:t>
      </w:r>
      <w:r w:rsidR="00DD0E4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 настоящего р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ешения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</w:t>
      </w:r>
      <w:r w:rsidR="00DD0E4A">
        <w:rPr>
          <w:rFonts w:ascii="Times New Roman" w:eastAsia="Calibri" w:hAnsi="Times New Roman" w:cs="Times New Roman"/>
          <w:bCs/>
          <w:sz w:val="24"/>
          <w:szCs w:val="24"/>
        </w:rPr>
        <w:t>опубликова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9E51DF">
        <w:rPr>
          <w:rFonts w:ascii="Times New Roman" w:eastAsia="Calibri" w:hAnsi="Times New Roman" w:cs="Times New Roman"/>
          <w:bCs/>
          <w:sz w:val="24"/>
          <w:szCs w:val="24"/>
        </w:rPr>
        <w:t>Верхнерагозецкий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E20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2024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9E51DF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BF113E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 Белых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Е.В. Сидорова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13E" w:rsidRDefault="00BF113E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4A0" w:rsidRDefault="00CC64A0" w:rsidP="00EF338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E53B09" w:rsidRDefault="000B7448" w:rsidP="00E53B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2024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 и 2026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E53B09" w:rsidRPr="00B81D55" w:rsidRDefault="00E53B09" w:rsidP="00E53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 сельсовета Советског</w:t>
      </w:r>
      <w:r w:rsidR="001E20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района Курской области на 2024</w:t>
      </w: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E53B09" w:rsidRPr="00BA056B" w:rsidRDefault="00E53B09" w:rsidP="00E53B0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835"/>
        <w:gridCol w:w="6096"/>
        <w:gridCol w:w="1701"/>
      </w:tblGrid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2023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45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E53B09" w:rsidP="001234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234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902 378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2 902 378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2 902 378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2 902 378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1E204C" w:rsidP="001234F2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234F2">
              <w:rPr>
                <w:rFonts w:ascii="Times New Roman" w:eastAsia="Calibri" w:hAnsi="Times New Roman" w:cs="Times New Roman"/>
                <w:sz w:val="20"/>
                <w:szCs w:val="20"/>
              </w:rPr>
              <w:t> 902 378,00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2 902 378,00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2 902 378,00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1234F2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2 902 378,00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</w:tbl>
    <w:p w:rsidR="00E53B09" w:rsidRPr="004B7BBC" w:rsidRDefault="00E53B09" w:rsidP="00E53B09"/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E53B09" w:rsidRDefault="000B7448" w:rsidP="00E53B0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2023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1E204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 и 2026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E53B09" w:rsidRPr="0047166A" w:rsidRDefault="00E53B09" w:rsidP="00E53B0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E53B09" w:rsidRPr="002B1162" w:rsidRDefault="001E204C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2025 и 2026</w:t>
      </w:r>
      <w:r w:rsidR="00E53B09"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E53B09" w:rsidRPr="0047166A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183" w:type="dxa"/>
        <w:tblInd w:w="-10" w:type="dxa"/>
        <w:tblLayout w:type="fixed"/>
        <w:tblLook w:val="04A0"/>
      </w:tblPr>
      <w:tblGrid>
        <w:gridCol w:w="2386"/>
        <w:gridCol w:w="4962"/>
        <w:gridCol w:w="1417"/>
        <w:gridCol w:w="1418"/>
      </w:tblGrid>
      <w:tr w:rsidR="00E53B09" w:rsidRPr="0047166A" w:rsidTr="006949DE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BD25E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BD25E8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3B09" w:rsidRPr="00BD25E8" w:rsidRDefault="00566D8D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="00E53B09"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B09" w:rsidRPr="00BD25E8" w:rsidRDefault="00566D8D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2026</w:t>
            </w:r>
            <w:r w:rsidR="00E53B09"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53B09" w:rsidRPr="0047166A" w:rsidTr="006949DE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rPr>
          <w:trHeight w:val="710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1E204C" w:rsidP="001234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</w:t>
            </w:r>
            <w:r w:rsidR="001234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562 053</w:t>
            </w:r>
            <w:r w:rsidR="00E53B09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566D8D" w:rsidP="001234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</w:t>
            </w:r>
            <w:r w:rsidR="001234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551 959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47166A" w:rsidTr="006949DE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-2 562 053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-2 551 959,00</w:t>
            </w:r>
          </w:p>
        </w:tc>
      </w:tr>
      <w:tr w:rsidR="00E53B09" w:rsidRPr="0047166A" w:rsidTr="006949DE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-2 562 053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-2 551 959,00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-2 562 053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-2 551 959,00</w:t>
            </w:r>
          </w:p>
        </w:tc>
      </w:tr>
      <w:tr w:rsidR="00E53B09" w:rsidRPr="0047166A" w:rsidTr="006949DE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2 562 053</w:t>
            </w:r>
            <w:r w:rsidR="00566D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566D8D" w:rsidP="001234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234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551 959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2 562 053,00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2 551 959,00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2 562 053,00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2 551 959,00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2 562 053,00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1234F2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2 551 959,00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53B09" w:rsidRPr="0047166A" w:rsidRDefault="00E53B09" w:rsidP="00E53B09">
      <w:pPr>
        <w:rPr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E53B09" w:rsidRPr="00B81D55" w:rsidRDefault="000B7448" w:rsidP="00E53B0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66D8D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566D8D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566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566D8D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2024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566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2025 и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2025 годы»</w:t>
      </w:r>
    </w:p>
    <w:p w:rsidR="00E53B09" w:rsidRPr="00B9762B" w:rsidRDefault="00E53B09" w:rsidP="00E53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3B09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E53B09" w:rsidRPr="00B9762B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1B5D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2024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E53B09" w:rsidRPr="0047166A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/>
      </w:tblPr>
      <w:tblGrid>
        <w:gridCol w:w="2518"/>
        <w:gridCol w:w="6317"/>
        <w:gridCol w:w="1446"/>
      </w:tblGrid>
      <w:tr w:rsidR="00E53B09" w:rsidRPr="00C21450" w:rsidTr="006949DE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53B09" w:rsidRPr="00C21450" w:rsidTr="006949DE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1 915 414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59 901</w:t>
            </w:r>
            <w:r w:rsidR="00E53B09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59 901</w:t>
            </w:r>
            <w:r w:rsidR="00E53B09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58 242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1 600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134 713</w:t>
            </w:r>
            <w:r w:rsidR="00E53B09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134 713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134 713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1B5D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B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720 800</w:t>
            </w: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50 900</w:t>
            </w:r>
            <w:r w:rsidR="00E53B09"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50 900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1 669 900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B5DB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E53B09" w:rsidRPr="00C21450" w:rsidTr="006949DE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E53B09" w:rsidRPr="00C21450" w:rsidTr="006949DE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A95DA9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A95DA9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A95DA9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986 964</w:t>
            </w:r>
            <w:r w:rsidR="00E53B09" w:rsidRPr="00A95D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986 964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субъектов Российской Федерации и 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850 054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568 331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568 331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283 723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283 723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234F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1234F2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E53B0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2826AC" w:rsidP="000500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50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902 378</w:t>
            </w:r>
            <w:r w:rsidR="00E53B09"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E53B09" w:rsidRPr="004B7BBC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 w:line="240" w:lineRule="auto"/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6AC" w:rsidRDefault="002826AC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E53B09" w:rsidRDefault="000B7448" w:rsidP="00E53B0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826AC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2826A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282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</w:t>
      </w:r>
      <w:r w:rsidR="002826AC">
        <w:rPr>
          <w:rFonts w:ascii="Times New Roman" w:eastAsia="Times New Roman" w:hAnsi="Times New Roman" w:cs="Times New Roman"/>
          <w:sz w:val="20"/>
          <w:szCs w:val="20"/>
          <w:lang w:eastAsia="ru-RU"/>
        </w:rPr>
        <w:t>ти на 2024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2826A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 и 2026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E53B09" w:rsidRPr="006876B7" w:rsidRDefault="00E53B09" w:rsidP="00E53B0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E53B09" w:rsidRPr="005F469D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 w:rsidR="002826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 в плановый период 2025 и 2026</w:t>
      </w: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E53B09" w:rsidRPr="00973CD2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E53B09" w:rsidRPr="00EF3388" w:rsidTr="006949DE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EF3388" w:rsidRDefault="002826AC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2025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3B09" w:rsidRPr="00EF3388" w:rsidRDefault="002826AC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2026 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3B09" w:rsidRPr="00EF3388" w:rsidTr="006949DE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2826A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82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924 798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1 934 527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63 627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67 600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63 627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67 600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61 964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65 933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1 600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1 600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140 371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146 127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140 371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146 127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2826AC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140 371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146 127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1 720 800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1 720 800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50 900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50 900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50 900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50 900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9110B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91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669 900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1 669 900</w:t>
            </w:r>
            <w:r w:rsidR="00E53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1 110 982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637 255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617 432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637 255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617 432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488 534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454 665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488 534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454 665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9110B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488 534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454 665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E53B09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0500D7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E53B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B34555" w:rsidP="000500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50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562 053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B34555" w:rsidP="000500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50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551 959</w:t>
            </w:r>
            <w:r w:rsidR="00E53B09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E53B09" w:rsidRDefault="00E53B09" w:rsidP="00EF338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4555" w:rsidRDefault="00B3455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Pr="00BF113E" w:rsidRDefault="00681D4B" w:rsidP="00681D4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E0456B" w:rsidRDefault="000B7448" w:rsidP="00681D4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681D4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B3455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34555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="00681D4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345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B345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2024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</w:t>
      </w:r>
      <w:r w:rsidR="00B34555">
        <w:rPr>
          <w:rFonts w:ascii="Times New Roman" w:eastAsia="Times New Roman" w:hAnsi="Times New Roman" w:cs="Times New Roman"/>
          <w:sz w:val="20"/>
          <w:szCs w:val="20"/>
          <w:lang w:eastAsia="ru-RU"/>
        </w:rPr>
        <w:t>2025 и 2026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681D4B" w:rsidRPr="00681D4B" w:rsidRDefault="00681D4B" w:rsidP="00681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56B" w:rsidRPr="00681D4B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18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</w:t>
      </w:r>
      <w:r w:rsidR="001D5779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 видов расходов классификации 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расходов бюджета </w:t>
      </w:r>
      <w:r w:rsid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в </w:t>
      </w:r>
      <w:r w:rsidR="00B345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2024 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</w:p>
    <w:p w:rsidR="00B81D55" w:rsidRPr="00E0456B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708"/>
        <w:gridCol w:w="426"/>
        <w:gridCol w:w="1417"/>
        <w:gridCol w:w="709"/>
        <w:gridCol w:w="2410"/>
      </w:tblGrid>
      <w:tr w:rsidR="00C86545" w:rsidRPr="00681D4B" w:rsidTr="00186BC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186BCD" w:rsidRDefault="006949DE" w:rsidP="00186B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2023</w:t>
            </w:r>
            <w:r w:rsidR="00C86545"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C86545" w:rsidRPr="00681D4B" w:rsidTr="006E0524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B34555" w:rsidP="000500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500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 902 378</w:t>
            </w:r>
            <w:r w:rsidR="007C57B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10503" w:rsidRPr="00DE5DFD" w:rsidRDefault="00CD1778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2 188 468</w:t>
            </w:r>
            <w:r w:rsidR="001431BE" w:rsidRPr="00DE5DF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ание высшего должностного лица 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6949D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539291</w:t>
            </w:r>
            <w:r w:rsidR="00B83524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40C93" w:rsidRPr="00681D4B" w:rsidTr="006E0524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681D4B" w:rsidRDefault="00340C9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C93" w:rsidRPr="00681D4B" w:rsidRDefault="006949D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DE5DFD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DE5DFD" w:rsidRDefault="001E4C04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1 028 209</w:t>
            </w:r>
            <w:r w:rsidR="00A23DF8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A40C79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681D4B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A40C79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86545" w:rsidRPr="00681D4B" w:rsidTr="006E0524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681D4B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545" w:rsidRPr="00681D4B" w:rsidRDefault="00B34555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A23DF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60AE" w:rsidRPr="00681D4B" w:rsidTr="006E0524">
        <w:trPr>
          <w:trHeight w:val="3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0AE" w:rsidRPr="000D60AE" w:rsidRDefault="000D60A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32533" w:rsidRPr="00681D4B" w:rsidTr="006E0524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533" w:rsidRPr="00DE5DFD" w:rsidRDefault="00A65B60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04764E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9914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</w:t>
            </w:r>
            <w:r w:rsidR="001D5779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A65B60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B9762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  <w:r w:rsidR="0004764E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0CA1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A65B60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0CA1" w:rsidRPr="00681D4B" w:rsidTr="006E0524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A65B60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90CA1"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F90CA1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A65B60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F90CA1" w:rsidRPr="00681D4B" w:rsidTr="006E0524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A65B60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0CA1" w:rsidRPr="00681D4B" w:rsidTr="006E0524">
        <w:trPr>
          <w:trHeight w:val="2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A65B60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0CA1" w:rsidRPr="00681D4B" w:rsidTr="006E0524">
        <w:trPr>
          <w:trHeight w:val="2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A65B60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B32533" w:rsidRPr="00681D4B" w:rsidTr="006E0524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533" w:rsidRPr="00DE5DFD" w:rsidRDefault="00137C49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610 968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E5DFD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DE5DFD" w:rsidRDefault="00137C4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5C0C6A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137C4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5C0C6A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137C4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5C0C6A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137C4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5C0C6A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137C4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DE5DFD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DE5DFD" w:rsidRDefault="001E4C04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EE54AF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D870E5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1E4C0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1E4C04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E6" w:rsidRPr="00681D4B" w:rsidRDefault="001E4C04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DE5DF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DE5DFD" w:rsidRDefault="00A65B60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EE54AF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4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C" w:rsidRDefault="00E411BC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39E6" w:rsidRPr="00681D4B" w:rsidRDefault="00A65B60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A65B60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A65B60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79194D" w:rsidRDefault="000500D7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134 910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0500D7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0500D7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0500D7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0500D7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0500D7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79194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79194D" w:rsidRDefault="005506ED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364729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12043A" w:rsidRPr="0079194D" w:rsidRDefault="0012043A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A30A0" w:rsidRPr="00681D4B" w:rsidTr="006E0524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льная программа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681D4B" w:rsidRDefault="005506ED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C0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E065FF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E065FF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</w:t>
            </w:r>
            <w:r w:rsidR="007C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E065FF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5FF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5FF" w:rsidRPr="00E065FF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</w:t>
            </w:r>
            <w:r w:rsid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BA30A0" w:rsidRPr="00681D4B" w:rsidTr="006E0524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506E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06E3C" w:rsidRPr="00681D4B" w:rsidTr="006E0524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E51C26" w:rsidRDefault="00306E3C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3C" w:rsidRPr="00E51C26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065FF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2E6606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E51C26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E51C26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065FF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B36858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681D4B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747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506ED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506ED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52CB4" w:rsidRDefault="00BA30A0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0" w:rsidRPr="00E52CB4" w:rsidRDefault="005506ED" w:rsidP="006E05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448 000</w:t>
            </w:r>
            <w:r w:rsid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85743C"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E52CB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E52CB4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сельсовета Сов</w:t>
            </w:r>
            <w:r w:rsidR="00186BCD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186BCD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448 000</w:t>
            </w:r>
            <w:r w:rsidR="00E52CB4"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85743C"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5C0C6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5C0C6A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506E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5C0C6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5C0C6A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506E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5C0C6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5C0C6A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3C" w:rsidRPr="00681D4B" w:rsidRDefault="005506ED" w:rsidP="00186B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5C0C6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5C0C6A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00CB1" w:rsidRPr="00E92B6B" w:rsidRDefault="00E92B6B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Приложение № 6</w:t>
      </w:r>
    </w:p>
    <w:p w:rsidR="009E47E0" w:rsidRDefault="000B7448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сельсоветаСоветского района Курской области </w:t>
      </w:r>
      <w:r w:rsidR="00E92B6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37C49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37C49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="00E92B6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137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</w:t>
      </w:r>
      <w:r w:rsidR="00137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</w:t>
      </w:r>
      <w:r w:rsidR="00137C4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ановый период 2025 и 2026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100CB1" w:rsidRPr="009E47E0" w:rsidRDefault="00100CB1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ab/>
      </w:r>
    </w:p>
    <w:p w:rsidR="00E5707E" w:rsidRPr="009E47E0" w:rsidRDefault="00100CB1" w:rsidP="009E47E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деятельности)</w:t>
      </w:r>
      <w:proofErr w:type="gramStart"/>
      <w:r w:rsidRPr="00D05002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E92B6B">
        <w:rPr>
          <w:rFonts w:ascii="Times New Roman" w:eastAsia="Times New Roman" w:hAnsi="Times New Roman" w:cs="Times New Roman"/>
          <w:b/>
          <w:lang w:eastAsia="ar-SA"/>
        </w:rPr>
        <w:t>Верхнерагозецкого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D05002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137C49">
        <w:rPr>
          <w:rFonts w:ascii="Times New Roman" w:eastAsia="Times New Roman" w:hAnsi="Times New Roman" w:cs="Times New Roman"/>
          <w:b/>
          <w:lang w:eastAsia="ar-SA"/>
        </w:rPr>
        <w:t xml:space="preserve">риод 2025 и 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20</w:t>
      </w:r>
      <w:r w:rsidR="00137C49">
        <w:rPr>
          <w:rFonts w:ascii="Times New Roman" w:eastAsia="Times New Roman" w:hAnsi="Times New Roman" w:cs="Times New Roman"/>
          <w:b/>
          <w:lang w:eastAsia="ar-SA"/>
        </w:rPr>
        <w:t>26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1009" w:type="dxa"/>
        <w:tblInd w:w="-459" w:type="dxa"/>
        <w:tblLayout w:type="fixed"/>
        <w:tblLook w:val="04A0"/>
      </w:tblPr>
      <w:tblGrid>
        <w:gridCol w:w="5529"/>
        <w:gridCol w:w="425"/>
        <w:gridCol w:w="425"/>
        <w:gridCol w:w="1276"/>
        <w:gridCol w:w="567"/>
        <w:gridCol w:w="1276"/>
        <w:gridCol w:w="1275"/>
        <w:gridCol w:w="236"/>
      </w:tblGrid>
      <w:tr w:rsidR="00100CB1" w:rsidRPr="00AE4982" w:rsidTr="009E47E0">
        <w:trPr>
          <w:gridAfter w:val="1"/>
          <w:wAfter w:w="236" w:type="dxa"/>
          <w:trHeight w:val="57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100CB1" w:rsidRPr="00AE4982" w:rsidTr="009E47E0">
        <w:trPr>
          <w:gridAfter w:val="1"/>
          <w:wAfter w:w="236" w:type="dxa"/>
          <w:trHeight w:val="675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D05002" w:rsidRDefault="00137C49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2025 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D05002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 w:rsidR="003319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100CB1" w:rsidRPr="00AE4982" w:rsidTr="009E47E0">
        <w:trPr>
          <w:gridAfter w:val="1"/>
          <w:wAfter w:w="236" w:type="dxa"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6E4580" w:rsidRDefault="00100CB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CB1" w:rsidRPr="009E47E0" w:rsidRDefault="00137C49" w:rsidP="000500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500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562 053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B1" w:rsidRPr="009E47E0" w:rsidRDefault="00B4168F" w:rsidP="000500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500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551 959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1B70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6E4580" w:rsidRDefault="00A41B70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</w:t>
            </w:r>
            <w:r w:rsidR="00ED79E5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B70" w:rsidRPr="009E47E0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60 333</w:t>
            </w:r>
            <w:r w:rsidR="00AC2F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70" w:rsidRPr="009E47E0" w:rsidRDefault="00B4168F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119 460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B4168F" w:rsidP="00B4168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1 875 864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331934" w:rsidP="00E325C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1 792 597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Функционирование высшего </w:t>
            </w:r>
            <w:r w:rsidR="00B9762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должностного лица субъекта Российской Федерации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7723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717B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  <w:r w:rsidR="007723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B051A" w:rsidRPr="00AE4982" w:rsidTr="009E47E0">
        <w:trPr>
          <w:gridAfter w:val="1"/>
          <w:wAfter w:w="236" w:type="dxa"/>
          <w:trHeight w:val="3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B9762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4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6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F1031B" w:rsidP="00F103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1 028 209</w:t>
            </w:r>
            <w:r w:rsidR="007723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B4168F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1 028 209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924 209</w:t>
            </w:r>
            <w:r w:rsidR="00AA79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B4168F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924 209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5922D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717B7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4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71E88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F71E88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717B7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8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A87C17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A87C17" w:rsidRDefault="00B4168F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23644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61CFA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</w:t>
            </w:r>
            <w:r w:rsidR="005922D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вное мероприятие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F1031B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90CA1" w:rsidRPr="00AE4982" w:rsidTr="009E47E0">
        <w:trPr>
          <w:gridAfter w:val="1"/>
          <w:wAfter w:w="236" w:type="dxa"/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9E47E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9E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1031B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B4168F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1031B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B4168F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0 000,00 </w:t>
            </w:r>
          </w:p>
        </w:tc>
      </w:tr>
      <w:tr w:rsidR="00F90CA1" w:rsidRPr="00AE4982" w:rsidTr="009E47E0">
        <w:trPr>
          <w:gridAfter w:val="1"/>
          <w:wAfter w:w="236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1031B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B4168F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1031B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B4168F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1031B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B4168F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AB051A" w:rsidRPr="00AE4982" w:rsidTr="009E47E0">
        <w:trPr>
          <w:gridAfter w:val="1"/>
          <w:wAfter w:w="236" w:type="dxa"/>
          <w:trHeight w:val="2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B4168F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298 364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33193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215 097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12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8F0C29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114 031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8F0C29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30 764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5922DB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717B7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B4168F" w:rsidP="00F1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717B7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B4168F" w:rsidP="00F1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717B7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B4168F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8F0C29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AA79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33193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A79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331934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A79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33193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A79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331934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F1031B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A87C17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148 721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A87C17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162 767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9E47E0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6E4580" w:rsidRDefault="006806F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6F6" w:rsidRPr="009E47E0" w:rsidRDefault="00050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6F6" w:rsidRPr="009E47E0" w:rsidRDefault="00050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050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A87C17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A87C17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0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5922DB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73D34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7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F56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29609D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ого образования «Верхнерагозецкий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7421" w:rsidRPr="00AE4982" w:rsidTr="009E47E0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421" w:rsidRPr="00A87C17" w:rsidRDefault="000F5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C132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421" w:rsidRPr="00A87C17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37421" w:rsidRPr="0086015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«Организация </w:t>
            </w:r>
            <w:r w:rsidR="003315A3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благоустройства территории Верхнерагозецкого сельсовета Советского района Курской области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2F6082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качества предоставления услуг ЖКХ населению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8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3F1F" w:rsidRPr="009E47E0" w:rsidRDefault="000F50D7" w:rsidP="006E45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6806F6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F1F" w:rsidRPr="009E47E0" w:rsidRDefault="00717B77" w:rsidP="006F561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9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87C17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A87C17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A87C17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560F" w:rsidRPr="006E4580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а Курской области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E47E0" w:rsidRDefault="009E47E0" w:rsidP="009E47E0">
      <w:pPr>
        <w:widowControl w:val="0"/>
        <w:snapToGrid w:val="0"/>
        <w:spacing w:after="0"/>
      </w:pPr>
    </w:p>
    <w:p w:rsidR="00A87C17" w:rsidRDefault="00A87C17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B6FF4" w:rsidRDefault="001B6FF4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331934" w:rsidRDefault="00331934" w:rsidP="0045761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1934" w:rsidRDefault="00331934" w:rsidP="0045761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5437" w:rsidRPr="00457619" w:rsidRDefault="00197BB2" w:rsidP="0045761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6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</w:t>
      </w:r>
      <w:r w:rsidR="00457619">
        <w:rPr>
          <w:rFonts w:ascii="Times New Roman" w:eastAsia="Times New Roman" w:hAnsi="Times New Roman" w:cs="Times New Roman"/>
          <w:b/>
          <w:sz w:val="20"/>
          <w:szCs w:val="20"/>
        </w:rPr>
        <w:t>риложение № 7</w:t>
      </w:r>
    </w:p>
    <w:p w:rsidR="00A16F5A" w:rsidRPr="00B81D55" w:rsidRDefault="000B7448" w:rsidP="0045761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</w:t>
      </w:r>
      <w:r w:rsidR="0033193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от 13</w:t>
      </w:r>
      <w:r w:rsidR="00E32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 w:rsidR="00331934">
        <w:rPr>
          <w:rFonts w:ascii="Times New Roman" w:eastAsia="Times New Roman" w:hAnsi="Times New Roman" w:cs="Times New Roman"/>
          <w:sz w:val="20"/>
          <w:szCs w:val="20"/>
          <w:lang w:eastAsia="ru-RU"/>
        </w:rPr>
        <w:t>12.2023 года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33193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2024 год и плановый период 2025 и 2026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3C0F9F" w:rsidRPr="00576B7F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Pr="00457619" w:rsidRDefault="00193280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57619">
        <w:rPr>
          <w:rFonts w:ascii="Times New Roman" w:hAnsi="Times New Roman" w:cs="Times New Roman"/>
          <w:b/>
          <w:sz w:val="20"/>
          <w:szCs w:val="20"/>
        </w:rPr>
        <w:t>Верхнерагозецкого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</w:p>
    <w:p w:rsidR="00885437" w:rsidRDefault="00885437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>Совет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  <w:r w:rsidR="003C0F9F" w:rsidRPr="00457619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331934">
        <w:rPr>
          <w:rFonts w:ascii="Times New Roman" w:hAnsi="Times New Roman" w:cs="Times New Roman"/>
          <w:b/>
          <w:sz w:val="20"/>
          <w:szCs w:val="20"/>
        </w:rPr>
        <w:t>в 2024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457619" w:rsidRPr="00457619" w:rsidRDefault="00457619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850"/>
        <w:gridCol w:w="566"/>
        <w:gridCol w:w="568"/>
        <w:gridCol w:w="1275"/>
        <w:gridCol w:w="710"/>
        <w:gridCol w:w="1701"/>
      </w:tblGrid>
      <w:tr w:rsidR="006F5C52" w:rsidRPr="0047166A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331934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2024</w:t>
            </w:r>
            <w:r w:rsidR="006F5C52"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6F5C52"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6F5C52"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F5C52" w:rsidRPr="00A12861" w:rsidTr="00FB17F3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CD1778" w:rsidP="000022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022D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 902 378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5C52" w:rsidRPr="001B6FF4" w:rsidRDefault="00CD1778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2 188 468</w:t>
            </w:r>
            <w:r w:rsidR="001B6FF4" w:rsidRPr="001B6FF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6B48E1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539 291</w:t>
            </w:r>
            <w:r w:rsidR="001B6FF4"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1B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CD1778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1 028 209</w:t>
            </w:r>
            <w:r w:rsidR="006B4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3860DB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</w:t>
            </w:r>
            <w:r w:rsidR="00CD1778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209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15E3B" w:rsidRPr="00A90701" w:rsidTr="00FB17F3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3B" w:rsidRPr="00616456" w:rsidRDefault="00D15E3B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E3B" w:rsidRPr="00616456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616456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616456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616456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616456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E3B" w:rsidRPr="00616456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6F5C52" w:rsidRPr="00A90701" w:rsidTr="00FB17F3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D15E3B"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616456" w:rsidRDefault="00CD1778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D15E3B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D15E3B"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D15E3B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D15E3B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D15E3B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616456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616456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616456" w:rsidRDefault="00CD1778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D15E3B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CD1778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0 000,00</w:t>
            </w:r>
          </w:p>
        </w:tc>
      </w:tr>
      <w:tr w:rsidR="006F5C52" w:rsidRPr="00F90CA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1B6FF4" w:rsidRDefault="006F5C52" w:rsidP="0045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CD1778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0 000,00 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CD1778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CD1778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CD1778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6F5C52" w:rsidRPr="00A90701" w:rsidTr="00FB17F3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B169A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B169AF" w:rsidRDefault="00CD1778" w:rsidP="004576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610 968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169AF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B169A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B169A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391 635,00</w:t>
            </w:r>
          </w:p>
        </w:tc>
      </w:tr>
      <w:tr w:rsidR="006F5C52" w:rsidTr="00FB17F3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391 635,00</w:t>
            </w:r>
          </w:p>
        </w:tc>
      </w:tr>
      <w:tr w:rsidR="006F5C52" w:rsidTr="00FB17F3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391 635,00</w:t>
            </w:r>
          </w:p>
        </w:tc>
      </w:tr>
      <w:tr w:rsidR="006F5C52" w:rsidTr="00FB17F3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870E5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CD1778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6F5C52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F5C52" w:rsidRPr="00A90701" w:rsidTr="00FB17F3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B169A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B169A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B169A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B6FF5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B6FF5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CD1778" w:rsidRDefault="000022D6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134 910</w:t>
            </w:r>
            <w:r w:rsidR="00CD1778" w:rsidRPr="00CD1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0022D6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CD177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0022D6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CD177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0022D6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CD177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0022D6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CD177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0022D6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CD177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B6FF5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F5C52" w:rsidRPr="00A90701" w:rsidTr="00FB17F3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6B6FF5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F5C52" w:rsidRPr="00A90701" w:rsidTr="00FB17F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16456" w:rsidRDefault="00CD1778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48E1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14615D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14615D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14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616456" w:rsidRDefault="00CD1778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7C57B7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5C52" w:rsidRPr="00A90701" w:rsidTr="00FB17F3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27F3E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27F3E" w:rsidRDefault="006F5C52" w:rsidP="007E1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7E1848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 w:rsidR="006F5C52" w:rsidRPr="00427F3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27F3E" w:rsidRDefault="00CD1778" w:rsidP="007E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</w:t>
            </w:r>
            <w:r w:rsidR="007E1848"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42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27F3E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27F3E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</w:t>
            </w:r>
            <w:r w:rsidR="006F5C52"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27F3E" w:rsidRDefault="00CD177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7E1848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27F3E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27F3E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</w:t>
            </w:r>
            <w:r w:rsidR="006F5C52"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27F3E" w:rsidRDefault="00CD177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7E1848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27F3E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27F3E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6F5C52"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101</w:t>
            </w: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27F3E" w:rsidRDefault="00CD177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7E1848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27F3E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27F3E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  <w:r w:rsidR="006F5C52"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27F3E" w:rsidRDefault="00CD177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95704F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6F5C52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704F" w:rsidRPr="00A90701" w:rsidTr="00FB17F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4F" w:rsidRPr="00427F3E" w:rsidRDefault="0095704F" w:rsidP="0045761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F" w:rsidRPr="00427F3E" w:rsidRDefault="0095704F" w:rsidP="0095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F3E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27F3E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4F" w:rsidRPr="00427F3E" w:rsidRDefault="00CD177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95704F" w:rsidRPr="00427F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5C52" w:rsidRPr="00D05002" w:rsidTr="00FB17F3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95704F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16456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16456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16456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616456" w:rsidRDefault="00CD1778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5704F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85743C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FB17F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 w:rsidRPr="0061645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616456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616456" w:rsidRDefault="00CD1778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616456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FB17F3"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Верхнерагозецкого</w:t>
            </w:r>
            <w:r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 Советского райо</w:t>
            </w:r>
            <w:r w:rsidR="00457619"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6164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D67ED9" w:rsidRPr="00616456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D67ED9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D67ED9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67ED9" w:rsidRPr="00616456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616456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16456" w:rsidRDefault="00CD1778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448 000</w:t>
            </w:r>
            <w:r w:rsidR="00756800" w:rsidRPr="0061645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B81D55" w:rsidRDefault="00B81D55" w:rsidP="00D67ED9">
      <w:pPr>
        <w:widowControl w:val="0"/>
        <w:snapToGri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67ED9" w:rsidRDefault="00D67ED9" w:rsidP="00D67ED9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67ED9" w:rsidRDefault="00DB0C6B" w:rsidP="00D67ED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8</w:t>
      </w:r>
    </w:p>
    <w:p w:rsidR="00100CB1" w:rsidRDefault="000B7448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CD177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13</w:t>
      </w:r>
      <w:r w:rsidR="0075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 w:rsidR="00CD1778">
        <w:rPr>
          <w:rFonts w:ascii="Times New Roman" w:eastAsia="Times New Roman" w:hAnsi="Times New Roman" w:cs="Times New Roman"/>
          <w:sz w:val="20"/>
          <w:szCs w:val="20"/>
          <w:lang w:eastAsia="ru-RU"/>
        </w:rPr>
        <w:t>12.2023 года №19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Советского района Курск</w:t>
      </w:r>
      <w:r w:rsidR="00CD1778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области на 2024 год и плановый период 2025 и 2026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  <w:r w:rsidR="00100CB1" w:rsidRPr="00B34B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D67ED9" w:rsidRPr="00B34B11" w:rsidRDefault="00D67ED9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00CB1" w:rsidRDefault="00100CB1" w:rsidP="00D6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 w:rsidR="00D67ED9">
        <w:rPr>
          <w:rFonts w:ascii="Times New Roman" w:hAnsi="Times New Roman" w:cs="Times New Roman"/>
          <w:b/>
          <w:sz w:val="24"/>
          <w:szCs w:val="24"/>
        </w:rPr>
        <w:t>Верхнерагозецкого</w:t>
      </w:r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CD1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2025 и 2026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237" w:type="dxa"/>
        <w:tblInd w:w="-459" w:type="dxa"/>
        <w:tblLayout w:type="fixed"/>
        <w:tblLook w:val="04A0"/>
      </w:tblPr>
      <w:tblGrid>
        <w:gridCol w:w="5103"/>
        <w:gridCol w:w="567"/>
        <w:gridCol w:w="425"/>
        <w:gridCol w:w="426"/>
        <w:gridCol w:w="1275"/>
        <w:gridCol w:w="567"/>
        <w:gridCol w:w="1276"/>
        <w:gridCol w:w="1276"/>
        <w:gridCol w:w="322"/>
      </w:tblGrid>
      <w:tr w:rsidR="0002560F" w:rsidRPr="00D67ED9" w:rsidTr="00D67ED9">
        <w:trPr>
          <w:gridAfter w:val="1"/>
          <w:wAfter w:w="322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02560F" w:rsidRPr="00D67ED9" w:rsidTr="00D67ED9">
        <w:trPr>
          <w:gridAfter w:val="1"/>
          <w:wAfter w:w="322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CD1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25 </w:t>
            </w: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CD1778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2026</w:t>
            </w:r>
            <w:r w:rsidR="0002560F"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02560F"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2560F"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02560F" w:rsidRPr="00D67ED9" w:rsidTr="00D67ED9">
        <w:trPr>
          <w:gridAfter w:val="1"/>
          <w:wAfter w:w="322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404A2D" w:rsidP="000022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022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562 053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2 510 732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60 333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0F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119 460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460DD1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1 875 864</w:t>
            </w:r>
            <w:r w:rsidR="0075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1 792 597</w:t>
            </w: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460DD1" w:rsidRDefault="00404A2D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1 028 209,00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404A2D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1 028 209</w:t>
            </w:r>
            <w:r w:rsidR="0075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919 209,00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43653" w:rsidRPr="00D67ED9" w:rsidTr="00460DD1">
        <w:trPr>
          <w:gridAfter w:val="1"/>
          <w:wAfter w:w="322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460DD1" w:rsidRDefault="00404A2D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404A2D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460DD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43653" w:rsidRPr="00D67ED9" w:rsidTr="00945DAB">
        <w:trPr>
          <w:gridAfter w:val="1"/>
          <w:wAfter w:w="322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64003B">
        <w:trPr>
          <w:gridAfter w:val="1"/>
          <w:wAfter w:w="322" w:type="dxa"/>
          <w:trHeight w:val="4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945DAB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0 000,00 </w:t>
            </w:r>
          </w:p>
        </w:tc>
      </w:tr>
      <w:tr w:rsidR="00E43653" w:rsidRPr="00D67ED9" w:rsidTr="0064003B">
        <w:trPr>
          <w:gridAfter w:val="1"/>
          <w:wAfter w:w="322" w:type="dxa"/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04A2D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E43653" w:rsidRPr="00D67ED9" w:rsidTr="00945DAB">
        <w:trPr>
          <w:gridAfter w:val="1"/>
          <w:wAfter w:w="322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945DAB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945DAB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298 364</w:t>
            </w:r>
            <w:r w:rsidR="0075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3860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215 097</w:t>
            </w: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gridAfter w:val="1"/>
          <w:wAfter w:w="322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114 031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756800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756800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756800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756800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404A2D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945DAB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3860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3860D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3860DB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04A2D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3860DB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148 721</w:t>
            </w:r>
            <w:r w:rsidR="0075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162 767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4B13D6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4B13D6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0022D6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0022D6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4B13D6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0022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E83B30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5C3C0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5C3C07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5C3C07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6754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DB0C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Верхнерагозецкого 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 Сов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4B13D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0B744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0B7448" w:rsidRDefault="000B7448" w:rsidP="000B744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DB0C6B" w:rsidRDefault="00DB0C6B" w:rsidP="00DB0C6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9</w:t>
      </w:r>
    </w:p>
    <w:p w:rsidR="00A16F5A" w:rsidRPr="00B81D55" w:rsidRDefault="000B7448" w:rsidP="00DB0C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3860D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13</w:t>
      </w:r>
      <w:r w:rsidR="004B13D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386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.2023 года №1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3860DB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2024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386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2025 и 2026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D3259F" w:rsidRDefault="0064003B" w:rsidP="0064003B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DB0C6B" w:rsidRDefault="00D3259F" w:rsidP="00DB0C6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D07FB1"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</w:t>
      </w:r>
      <w:r w:rsidR="003860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ппам видов расходов на 2024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D3259F" w:rsidRPr="00DB0C6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DB0C6B" w:rsidRDefault="003860D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на 2024 </w:t>
            </w:r>
            <w:r w:rsidR="00D3259F" w:rsidRPr="00D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DB0C6B" w:rsidTr="00DB0C6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DB0C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59F" w:rsidRPr="006C5616" w:rsidRDefault="003860DB" w:rsidP="000022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022D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 930 000</w:t>
            </w:r>
            <w:r w:rsidR="00140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Pr="00883FF3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21 </w:t>
            </w:r>
            <w:r w:rsidR="00883FF3"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AF2618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883FF3" w:rsidRDefault="00AF2618" w:rsidP="00883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2618" w:rsidRPr="00883FF3" w:rsidRDefault="003860DB" w:rsidP="00DB0C6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83FF3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0D6B1D" w:rsidRPr="00883FF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0D6B1D" w:rsidRPr="00883FF3" w:rsidRDefault="000D6B1D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E06" w:rsidRPr="00DB0C6B" w:rsidTr="00883FF3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326E0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3860DB" w:rsidP="00883F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934E4" w:rsidRPr="00DB0C6B" w:rsidTr="00883FF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5934E4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4E4" w:rsidRPr="00DB0C6B" w:rsidRDefault="005934E4" w:rsidP="0088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3860DB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3860DB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3860DB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E06" w:rsidRPr="00DB0C6B" w:rsidTr="00DB0C6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1CC1" w:rsidRDefault="0050727E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501CC1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501CC1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501CC1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4B1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BC481A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DB0C6B" w:rsidRDefault="00326E06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противопожарной безопасности и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защите населения и территорий муниципального образования «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DB0C6B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07289F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95FA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 w:rsidR="0007289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AFB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сельсовет</w:t>
            </w:r>
            <w:r w:rsidR="00022FC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326E06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07289F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391 635</w:t>
            </w:r>
            <w:r w:rsidR="00B61BFC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3860D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чреждений и формирование имиджа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3860D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3860D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5FA1" w:rsidRPr="00DB0C6B" w:rsidRDefault="003860D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391 635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7289F" w:rsidRDefault="00554161" w:rsidP="000728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7289F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07289F" w:rsidRDefault="003860DB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448 000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3860D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ED79E5" w:rsidP="0007289F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448 000</w:t>
            </w:r>
            <w:r w:rsidR="004B13D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448 000</w:t>
            </w:r>
            <w:r w:rsidR="004B13D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3860DB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448 000</w:t>
            </w:r>
            <w:r w:rsidR="004B13D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 w:rsid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07289F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539 291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07289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11953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011953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554161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6C5616" w:rsidRDefault="00554161" w:rsidP="0007289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3860D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924 209</w:t>
            </w:r>
            <w:r w:rsidR="00FE7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3860DB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3860DB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3860DB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919 209,00</w:t>
            </w:r>
          </w:p>
        </w:tc>
      </w:tr>
      <w:tr w:rsidR="00554161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0727E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54161" w:rsidRPr="00DB0C6B" w:rsidTr="006C561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427F3E" w:rsidP="006C561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174 910</w:t>
            </w:r>
            <w:r w:rsidR="0055416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54161" w:rsidRPr="00DB0C6B" w:rsidTr="006C561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427F3E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174 910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1645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1645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554161"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0022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0022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61645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6C5616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C5616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16" w:rsidRDefault="0061645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333,00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1645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6C561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1645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6C5616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616456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0 000,00 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616456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616456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616456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022FC1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6C5616" w:rsidRDefault="006C5616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6C5616" w:rsidRDefault="006C5616" w:rsidP="006C5616">
      <w:pPr>
        <w:widowControl w:val="0"/>
        <w:snapToGrid w:val="0"/>
        <w:spacing w:after="0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61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10</w:t>
      </w:r>
    </w:p>
    <w:p w:rsidR="006C5616" w:rsidRPr="00B81D55" w:rsidRDefault="009338E1" w:rsidP="006C561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района Курской области от 09.12.2022 года №09 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FE798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Default="0020663D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C56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FE79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2024-2025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p w:rsidR="006C5616" w:rsidRPr="00F94D47" w:rsidRDefault="006C5616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34"/>
        <w:gridCol w:w="1417"/>
        <w:gridCol w:w="709"/>
        <w:gridCol w:w="1134"/>
        <w:gridCol w:w="1134"/>
      </w:tblGrid>
      <w:tr w:rsidR="0020663D" w:rsidRPr="006C5616" w:rsidTr="0020663D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6C5616" w:rsidRDefault="00FE7985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6C5616" w:rsidRDefault="00FE7985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2025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0663D" w:rsidRPr="006C5616" w:rsidTr="006C5616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6C5616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F71E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F71E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562 053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4714B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714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551 959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12685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12685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FE7985" w:rsidP="001268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6854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126854" w:rsidRDefault="00FE7985" w:rsidP="006C56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6854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598" w:rsidRPr="006C5616" w:rsidTr="006C5616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благоустройства территории Верхнерагозецкого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598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603598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03598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6C69AE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69AE" w:rsidRPr="006C5616" w:rsidTr="006C5616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6C69AE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6C69AE" w:rsidRPr="006C5616" w:rsidTr="006C5616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0663D" w:rsidRPr="006C5616" w:rsidTr="006C5616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022FC1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126854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муниципального образования «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E95EA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E95EA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4714BE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20663D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4714BE" w:rsidRDefault="004714BE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r w:rsidR="0020663D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8C227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r w:rsidR="008C22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8C227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4714BE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22FC1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4714BE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4714BE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4714BE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0C638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417 135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0C638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417 135</w:t>
            </w: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</w:t>
            </w:r>
            <w:r w:rsidR="00061CFA"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 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ED79E5" w:rsidP="000C6386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Верхнерагозецкого 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  <w:r w:rsidR="0087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0C6386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114 031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A08" w:rsidRPr="000C6386" w:rsidRDefault="0070783D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30 764</w:t>
            </w:r>
            <w:r w:rsidR="00FE7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70783D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71E8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FE7985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70783D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FE7985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70783D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114 031</w:t>
            </w:r>
            <w:r w:rsidR="00FE7985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0A08" w:rsidRPr="006C5616" w:rsidRDefault="0070783D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30 764</w:t>
            </w:r>
            <w:r w:rsidR="00FE7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870B97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870B97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F71E88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71E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F71E88" w:rsidRDefault="00F71E88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924 209</w:t>
            </w:r>
            <w:r w:rsidR="00ED7FCF" w:rsidRPr="00F7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F71E88" w:rsidRDefault="00F71E88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924 209</w:t>
            </w:r>
            <w:r w:rsidR="00ED7FCF" w:rsidRPr="00F7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</w:t>
            </w:r>
            <w:r w:rsidR="00660A08" w:rsidRPr="00F71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660A08" w:rsidRPr="006C5616" w:rsidTr="006C5616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ED7F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ED7F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тельности и выполнение функций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ED7F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924 209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919 209</w:t>
            </w:r>
            <w:r w:rsidR="00ED7FCF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61CFA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4714BE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153 721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70783D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167 767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60A08" w:rsidRPr="006C5616" w:rsidTr="006C5616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4714BE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153 721</w:t>
            </w:r>
            <w:r w:rsidR="00ED7FCF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70783D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167 767</w:t>
            </w:r>
            <w:r w:rsidR="00ED7F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372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Непрограммные расходы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4714BE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153 721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70783D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167 767</w:t>
            </w:r>
            <w:r w:rsidR="00ED7F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C7ACB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C7ACB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148 721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AC7ACB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162 767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71E88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4714BE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4714BE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4714BE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60A08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4714BE" w:rsidRDefault="004714BE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AC7ACB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660A08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4714BE" w:rsidRDefault="0070783D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179</w:t>
            </w:r>
            <w:r w:rsidR="00AC7ACB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660A08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4714BE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70783D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4714BE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0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4714BE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4714BE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4714BE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4714BE" w:rsidRDefault="004714BE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3723D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4714BE" w:rsidRDefault="007078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3723D" w:rsidRPr="0047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0 000,00 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4714BE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7078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4714BE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7078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4714BE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7078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0372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061CFA" w:rsidRDefault="00061CF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AC7ACB" w:rsidRDefault="00C94184" w:rsidP="00AC7AC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11</w:t>
      </w:r>
    </w:p>
    <w:p w:rsidR="00AC7ACB" w:rsidRPr="00B81D55" w:rsidRDefault="00616456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решению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13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2024 год и плановый период 2025 и 2026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B67B9B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F94D47" w:rsidRDefault="0047512E" w:rsidP="00AC7ACB">
      <w:pPr>
        <w:spacing w:line="240" w:lineRule="auto"/>
        <w:contextualSpacing/>
        <w:jc w:val="center"/>
        <w:rPr>
          <w:rFonts w:ascii="Times New Roman" w:hAnsi="Times New Roman"/>
        </w:rPr>
      </w:pPr>
      <w:r w:rsidRPr="00F94D47">
        <w:rPr>
          <w:rFonts w:ascii="Times New Roman" w:hAnsi="Times New Roman"/>
          <w:b/>
          <w:bCs/>
        </w:rPr>
        <w:t>ПРОГРАММА</w:t>
      </w:r>
    </w:p>
    <w:p w:rsidR="0047512E" w:rsidRPr="00F94D47" w:rsidRDefault="0047512E" w:rsidP="00AC7ACB">
      <w:pPr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 w:rsidRPr="00F94D47">
        <w:rPr>
          <w:rFonts w:ascii="Times New Roman" w:hAnsi="Times New Roman"/>
          <w:b/>
          <w:bCs/>
        </w:rPr>
        <w:t xml:space="preserve">МУНИЦИПАЛЬНЫХ ВНУТРЕННИХ ЗАИМСТВОВАНИЙБЮДЖЕТА </w:t>
      </w:r>
      <w:r w:rsidR="00AC7ACB">
        <w:rPr>
          <w:rFonts w:ascii="Times New Roman" w:hAnsi="Times New Roman"/>
          <w:b/>
          <w:bCs/>
        </w:rPr>
        <w:t>ВЕРХНЕРАГОЗЕЦКОГО</w:t>
      </w:r>
      <w:r w:rsidRPr="00F94D47">
        <w:rPr>
          <w:rFonts w:ascii="Times New Roman" w:hAnsi="Times New Roman"/>
          <w:b/>
          <w:bCs/>
        </w:rPr>
        <w:t xml:space="preserve"> СЕЛЬСОВЕТА СОВЕТСКОГО РАЙОНА КУРСКОЙ ОБЛАСТИ НА 20</w:t>
      </w:r>
      <w:r w:rsidR="00616456">
        <w:rPr>
          <w:rFonts w:ascii="Times New Roman" w:hAnsi="Times New Roman"/>
          <w:b/>
          <w:bCs/>
        </w:rPr>
        <w:t>24</w:t>
      </w:r>
      <w:r w:rsidRPr="00F94D47">
        <w:rPr>
          <w:rFonts w:ascii="Times New Roman" w:hAnsi="Times New Roman"/>
          <w:b/>
          <w:bCs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 xml:space="preserve">24 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в 20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608E" w:rsidRDefault="0055608E" w:rsidP="00371C25">
      <w:pPr>
        <w:widowControl w:val="0"/>
        <w:snapToGrid w:val="0"/>
        <w:spacing w:after="0"/>
        <w:jc w:val="right"/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AC7ACB" w:rsidRDefault="00C94184" w:rsidP="00AC7AC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12</w:t>
      </w:r>
    </w:p>
    <w:p w:rsidR="00AC7ACB" w:rsidRPr="00B81D55" w:rsidRDefault="009338E1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13.12.2023 года №19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proofErr w:type="spellEnd"/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2024 год и плановый период 2025 и 2026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6A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B67B9B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41457B" w:rsidRDefault="0041457B" w:rsidP="0041457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1457B" w:rsidRPr="00C23424" w:rsidRDefault="0041457B" w:rsidP="00AC7A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1457B" w:rsidRDefault="0041457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 xml:space="preserve">МУНИЦИПАЛЬНЫХ ВНУТРЕННИХ ЗАИМСТВОВАНИЙБЮДЖЕТА </w:t>
      </w:r>
      <w:r w:rsidR="00AC7ACB">
        <w:rPr>
          <w:rFonts w:ascii="Times New Roman" w:hAnsi="Times New Roman"/>
          <w:b/>
          <w:bCs/>
          <w:sz w:val="24"/>
          <w:szCs w:val="24"/>
        </w:rPr>
        <w:t>ВЕРХНЕРАГОЗЕЦКОГО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ОБЛАСТИНА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 w:rsidR="00616456">
        <w:rPr>
          <w:rFonts w:ascii="Times New Roman" w:hAnsi="Times New Roman"/>
          <w:b/>
          <w:bCs/>
          <w:sz w:val="24"/>
          <w:szCs w:val="24"/>
        </w:rPr>
        <w:t>25 и 2026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AC7ACB" w:rsidRDefault="00AC7AC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457B" w:rsidRPr="00C23424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888"/>
        <w:gridCol w:w="1416"/>
        <w:gridCol w:w="1405"/>
        <w:gridCol w:w="1407"/>
        <w:gridCol w:w="1414"/>
      </w:tblGrid>
      <w:tr w:rsidR="0041457B" w:rsidRPr="00DF58EE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D85E83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 xml:space="preserve"> 2025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616456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2026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DF58EE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41457B" w:rsidRPr="00DF58EE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616456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2024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>тв 2025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</w:tr>
      <w:tr w:rsidR="0041457B" w:rsidRPr="00DF58EE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5F0AA0" w:rsidRDefault="005F0AA0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16456" w:rsidRDefault="00616456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13</w:t>
      </w:r>
    </w:p>
    <w:p w:rsidR="00C94184" w:rsidRPr="00B81D55" w:rsidRDefault="009338E1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12.12.2023 года №19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proofErr w:type="spellEnd"/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2024 год и плановый период 2025 и 2026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5560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Default="00C94184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616456">
        <w:rPr>
          <w:rFonts w:ascii="Times New Roman" w:hAnsi="Times New Roman"/>
          <w:b/>
          <w:sz w:val="24"/>
          <w:szCs w:val="24"/>
        </w:rPr>
        <w:t>24</w:t>
      </w:r>
      <w:r w:rsidR="0041457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608E" w:rsidRPr="0041457B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</w:t>
      </w:r>
      <w:r w:rsidR="0041457B">
        <w:rPr>
          <w:rFonts w:ascii="Times New Roman" w:hAnsi="Times New Roman"/>
          <w:sz w:val="24"/>
          <w:szCs w:val="24"/>
        </w:rPr>
        <w:t xml:space="preserve">авлению муниципальных гарантий </w:t>
      </w:r>
      <w:r w:rsidRPr="001724D4">
        <w:rPr>
          <w:rFonts w:ascii="Times New Roman" w:hAnsi="Times New Roman"/>
          <w:sz w:val="24"/>
          <w:szCs w:val="24"/>
        </w:rPr>
        <w:t>в 20</w:t>
      </w:r>
      <w:r w:rsidR="00616456">
        <w:rPr>
          <w:rFonts w:ascii="Times New Roman" w:hAnsi="Times New Roman"/>
          <w:sz w:val="24"/>
          <w:szCs w:val="24"/>
        </w:rPr>
        <w:t>24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E65788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41457B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616456">
        <w:rPr>
          <w:rFonts w:ascii="Times New Roman" w:hAnsi="Times New Roman"/>
          <w:b/>
          <w:sz w:val="24"/>
          <w:szCs w:val="24"/>
        </w:rPr>
        <w:t>24</w:t>
      </w:r>
      <w:r w:rsidR="0041457B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67"/>
      </w:tblGrid>
      <w:tr w:rsidR="00E65788" w:rsidRPr="001724D4" w:rsidTr="006400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64003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41D8E" w:rsidRDefault="00B41D8E" w:rsidP="00BC3625">
      <w:pPr>
        <w:widowControl w:val="0"/>
        <w:snapToGrid w:val="0"/>
        <w:spacing w:after="0"/>
        <w:jc w:val="right"/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18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14</w:t>
      </w:r>
    </w:p>
    <w:p w:rsidR="00C94184" w:rsidRPr="00B81D55" w:rsidRDefault="009338E1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13.12.2023 года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Советского района Курской области н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2024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плановый период 202</w:t>
      </w:r>
      <w:r w:rsidR="00616456">
        <w:rPr>
          <w:rFonts w:ascii="Times New Roman" w:eastAsia="Times New Roman" w:hAnsi="Times New Roman" w:cs="Times New Roman"/>
          <w:sz w:val="20"/>
          <w:szCs w:val="20"/>
          <w:lang w:eastAsia="ru-RU"/>
        </w:rPr>
        <w:t>5 и 2026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Default="00C94184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616456">
        <w:rPr>
          <w:rFonts w:ascii="Times New Roman" w:hAnsi="Times New Roman"/>
          <w:b/>
          <w:sz w:val="24"/>
          <w:szCs w:val="24"/>
        </w:rPr>
        <w:t>25 и 2026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год</w:t>
      </w:r>
      <w:r w:rsidR="00117936">
        <w:rPr>
          <w:rFonts w:ascii="Times New Roman" w:hAnsi="Times New Roman"/>
          <w:b/>
          <w:sz w:val="24"/>
          <w:szCs w:val="24"/>
        </w:rPr>
        <w:t>ы</w:t>
      </w:r>
    </w:p>
    <w:p w:rsidR="00D05002" w:rsidRPr="00D05002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 w:rsidR="00616456">
        <w:rPr>
          <w:rFonts w:ascii="Times New Roman" w:hAnsi="Times New Roman"/>
          <w:sz w:val="24"/>
          <w:szCs w:val="24"/>
        </w:rPr>
        <w:t>25 и 2026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117936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41457B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616456">
        <w:rPr>
          <w:rFonts w:ascii="Times New Roman" w:hAnsi="Times New Roman"/>
          <w:b/>
          <w:sz w:val="24"/>
          <w:szCs w:val="24"/>
        </w:rPr>
        <w:t xml:space="preserve">25 и </w:t>
      </w:r>
      <w:r w:rsidR="00D07FB1">
        <w:rPr>
          <w:rFonts w:ascii="Times New Roman" w:hAnsi="Times New Roman"/>
          <w:b/>
          <w:sz w:val="24"/>
          <w:szCs w:val="24"/>
        </w:rPr>
        <w:t>202</w:t>
      </w:r>
      <w:r w:rsidR="0061645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2727"/>
      </w:tblGrid>
      <w:tr w:rsidR="00117936" w:rsidRPr="00B41D8E" w:rsidTr="006400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 году,                        </w:t>
            </w:r>
          </w:p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D07FB1"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ожным гарантийным случаям </w:t>
            </w:r>
            <w:r w:rsidR="00616456">
              <w:rPr>
                <w:rFonts w:ascii="Times New Roman" w:hAnsi="Times New Roman"/>
                <w:b/>
                <w:sz w:val="20"/>
                <w:szCs w:val="20"/>
              </w:rPr>
              <w:t>в 2025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году,                        рублей</w:t>
            </w:r>
          </w:p>
        </w:tc>
      </w:tr>
      <w:tr w:rsidR="00117936" w:rsidRPr="00B41D8E" w:rsidTr="0064003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B41D8E" w:rsidTr="0064003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2B1162"/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2"/>
    <w:rsid w:val="00000902"/>
    <w:rsid w:val="000019D4"/>
    <w:rsid w:val="000022D6"/>
    <w:rsid w:val="00003817"/>
    <w:rsid w:val="00011479"/>
    <w:rsid w:val="00011953"/>
    <w:rsid w:val="000122B5"/>
    <w:rsid w:val="00022FC1"/>
    <w:rsid w:val="0002560F"/>
    <w:rsid w:val="000366ED"/>
    <w:rsid w:val="0003723D"/>
    <w:rsid w:val="00041955"/>
    <w:rsid w:val="0004378B"/>
    <w:rsid w:val="0004764E"/>
    <w:rsid w:val="000500D7"/>
    <w:rsid w:val="0005681A"/>
    <w:rsid w:val="00061CFA"/>
    <w:rsid w:val="0006704F"/>
    <w:rsid w:val="0007289F"/>
    <w:rsid w:val="000738A1"/>
    <w:rsid w:val="00082E55"/>
    <w:rsid w:val="00094C81"/>
    <w:rsid w:val="000A6A10"/>
    <w:rsid w:val="000B7448"/>
    <w:rsid w:val="000B78C7"/>
    <w:rsid w:val="000C6386"/>
    <w:rsid w:val="000D4E75"/>
    <w:rsid w:val="000D5AFC"/>
    <w:rsid w:val="000D60AE"/>
    <w:rsid w:val="000D6B1D"/>
    <w:rsid w:val="000F0787"/>
    <w:rsid w:val="000F2F57"/>
    <w:rsid w:val="000F415E"/>
    <w:rsid w:val="000F50D7"/>
    <w:rsid w:val="00100CB1"/>
    <w:rsid w:val="00117936"/>
    <w:rsid w:val="0012043A"/>
    <w:rsid w:val="0012261A"/>
    <w:rsid w:val="001234F2"/>
    <w:rsid w:val="00126854"/>
    <w:rsid w:val="00132FBE"/>
    <w:rsid w:val="00135442"/>
    <w:rsid w:val="00136B38"/>
    <w:rsid w:val="00137C49"/>
    <w:rsid w:val="00140D64"/>
    <w:rsid w:val="001431BE"/>
    <w:rsid w:val="0014615D"/>
    <w:rsid w:val="00154A1B"/>
    <w:rsid w:val="00160698"/>
    <w:rsid w:val="00162ACF"/>
    <w:rsid w:val="001639E6"/>
    <w:rsid w:val="001663FC"/>
    <w:rsid w:val="00174044"/>
    <w:rsid w:val="001778A9"/>
    <w:rsid w:val="00186BCD"/>
    <w:rsid w:val="00193280"/>
    <w:rsid w:val="00197BB2"/>
    <w:rsid w:val="001B40BA"/>
    <w:rsid w:val="001B5DB2"/>
    <w:rsid w:val="001B6FF4"/>
    <w:rsid w:val="001C5F36"/>
    <w:rsid w:val="001C75C4"/>
    <w:rsid w:val="001D5779"/>
    <w:rsid w:val="001E204C"/>
    <w:rsid w:val="001E4C04"/>
    <w:rsid w:val="001E5DA3"/>
    <w:rsid w:val="001F41BC"/>
    <w:rsid w:val="00201717"/>
    <w:rsid w:val="0020663D"/>
    <w:rsid w:val="002071C2"/>
    <w:rsid w:val="00207207"/>
    <w:rsid w:val="00224F57"/>
    <w:rsid w:val="002251EF"/>
    <w:rsid w:val="00236446"/>
    <w:rsid w:val="00237421"/>
    <w:rsid w:val="002440FD"/>
    <w:rsid w:val="00255FD3"/>
    <w:rsid w:val="002656E4"/>
    <w:rsid w:val="002748CF"/>
    <w:rsid w:val="00281775"/>
    <w:rsid w:val="002826AC"/>
    <w:rsid w:val="00282CAC"/>
    <w:rsid w:val="0028698E"/>
    <w:rsid w:val="00293B8F"/>
    <w:rsid w:val="0029609D"/>
    <w:rsid w:val="002A70F3"/>
    <w:rsid w:val="002B0784"/>
    <w:rsid w:val="002B1162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82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15A3"/>
    <w:rsid w:val="00331934"/>
    <w:rsid w:val="00335E50"/>
    <w:rsid w:val="0033774B"/>
    <w:rsid w:val="00340C93"/>
    <w:rsid w:val="0034112B"/>
    <w:rsid w:val="003414D0"/>
    <w:rsid w:val="00351D3E"/>
    <w:rsid w:val="00364284"/>
    <w:rsid w:val="00364729"/>
    <w:rsid w:val="00371C25"/>
    <w:rsid w:val="003836A6"/>
    <w:rsid w:val="003860DB"/>
    <w:rsid w:val="00391E22"/>
    <w:rsid w:val="0039461E"/>
    <w:rsid w:val="003A5371"/>
    <w:rsid w:val="003C0F9F"/>
    <w:rsid w:val="003C31D0"/>
    <w:rsid w:val="003C51B5"/>
    <w:rsid w:val="003C6AB1"/>
    <w:rsid w:val="003D0EA6"/>
    <w:rsid w:val="0040093E"/>
    <w:rsid w:val="00404A2D"/>
    <w:rsid w:val="0041457B"/>
    <w:rsid w:val="00414CE7"/>
    <w:rsid w:val="004238A4"/>
    <w:rsid w:val="00423AC5"/>
    <w:rsid w:val="00427F3E"/>
    <w:rsid w:val="00434C0F"/>
    <w:rsid w:val="00440B68"/>
    <w:rsid w:val="00444319"/>
    <w:rsid w:val="004468C3"/>
    <w:rsid w:val="004528D7"/>
    <w:rsid w:val="00457619"/>
    <w:rsid w:val="00460DD1"/>
    <w:rsid w:val="00464949"/>
    <w:rsid w:val="004714BE"/>
    <w:rsid w:val="0047166A"/>
    <w:rsid w:val="00473BEA"/>
    <w:rsid w:val="0047512E"/>
    <w:rsid w:val="0047638C"/>
    <w:rsid w:val="00476AE0"/>
    <w:rsid w:val="004867D3"/>
    <w:rsid w:val="00487AC2"/>
    <w:rsid w:val="00491066"/>
    <w:rsid w:val="00491F21"/>
    <w:rsid w:val="00495D9C"/>
    <w:rsid w:val="004A1E44"/>
    <w:rsid w:val="004B13D6"/>
    <w:rsid w:val="004B5646"/>
    <w:rsid w:val="004B76C9"/>
    <w:rsid w:val="004B7BBC"/>
    <w:rsid w:val="004C1F8B"/>
    <w:rsid w:val="004C3E1A"/>
    <w:rsid w:val="004D04A9"/>
    <w:rsid w:val="00501CC1"/>
    <w:rsid w:val="0050489A"/>
    <w:rsid w:val="0050727E"/>
    <w:rsid w:val="005140EB"/>
    <w:rsid w:val="005201D5"/>
    <w:rsid w:val="00540059"/>
    <w:rsid w:val="00544180"/>
    <w:rsid w:val="00546A24"/>
    <w:rsid w:val="005506ED"/>
    <w:rsid w:val="00551747"/>
    <w:rsid w:val="00554161"/>
    <w:rsid w:val="0055608E"/>
    <w:rsid w:val="00561C06"/>
    <w:rsid w:val="00566D8D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C0C6A"/>
    <w:rsid w:val="005C3819"/>
    <w:rsid w:val="005C3910"/>
    <w:rsid w:val="005C3C07"/>
    <w:rsid w:val="005C4AAF"/>
    <w:rsid w:val="005D4E85"/>
    <w:rsid w:val="005E3CDC"/>
    <w:rsid w:val="005E4A5A"/>
    <w:rsid w:val="005E4AFE"/>
    <w:rsid w:val="005F0AA0"/>
    <w:rsid w:val="005F4574"/>
    <w:rsid w:val="005F5B11"/>
    <w:rsid w:val="005F76E3"/>
    <w:rsid w:val="00603598"/>
    <w:rsid w:val="006104E4"/>
    <w:rsid w:val="00613B1F"/>
    <w:rsid w:val="00616456"/>
    <w:rsid w:val="00626BEA"/>
    <w:rsid w:val="0063547F"/>
    <w:rsid w:val="0064003B"/>
    <w:rsid w:val="00642510"/>
    <w:rsid w:val="0064696F"/>
    <w:rsid w:val="00650107"/>
    <w:rsid w:val="00654F2A"/>
    <w:rsid w:val="00660A08"/>
    <w:rsid w:val="00663BE2"/>
    <w:rsid w:val="0066501D"/>
    <w:rsid w:val="006754DB"/>
    <w:rsid w:val="00676191"/>
    <w:rsid w:val="00680572"/>
    <w:rsid w:val="006806F6"/>
    <w:rsid w:val="006807D6"/>
    <w:rsid w:val="00681D4B"/>
    <w:rsid w:val="006858C1"/>
    <w:rsid w:val="006876B7"/>
    <w:rsid w:val="006949DE"/>
    <w:rsid w:val="006A0215"/>
    <w:rsid w:val="006A7DEE"/>
    <w:rsid w:val="006B48E1"/>
    <w:rsid w:val="006B6FF5"/>
    <w:rsid w:val="006C0C36"/>
    <w:rsid w:val="006C5616"/>
    <w:rsid w:val="006C69AE"/>
    <w:rsid w:val="006D4500"/>
    <w:rsid w:val="006E0524"/>
    <w:rsid w:val="006E24CC"/>
    <w:rsid w:val="006E4580"/>
    <w:rsid w:val="006F561A"/>
    <w:rsid w:val="006F5C52"/>
    <w:rsid w:val="00701EA9"/>
    <w:rsid w:val="00702E71"/>
    <w:rsid w:val="007076A2"/>
    <w:rsid w:val="0070783D"/>
    <w:rsid w:val="00710BA2"/>
    <w:rsid w:val="007123E5"/>
    <w:rsid w:val="00717B77"/>
    <w:rsid w:val="00724CD7"/>
    <w:rsid w:val="00725923"/>
    <w:rsid w:val="00731DDF"/>
    <w:rsid w:val="00743D1E"/>
    <w:rsid w:val="00756115"/>
    <w:rsid w:val="00756800"/>
    <w:rsid w:val="00772327"/>
    <w:rsid w:val="00773D8D"/>
    <w:rsid w:val="00775C58"/>
    <w:rsid w:val="0079194D"/>
    <w:rsid w:val="007A0F03"/>
    <w:rsid w:val="007A1E52"/>
    <w:rsid w:val="007B6B13"/>
    <w:rsid w:val="007C01BB"/>
    <w:rsid w:val="007C1428"/>
    <w:rsid w:val="007C3718"/>
    <w:rsid w:val="007C52AD"/>
    <w:rsid w:val="007C57B7"/>
    <w:rsid w:val="007E1848"/>
    <w:rsid w:val="007E2C39"/>
    <w:rsid w:val="007E3228"/>
    <w:rsid w:val="007E47F7"/>
    <w:rsid w:val="007F2B34"/>
    <w:rsid w:val="00802587"/>
    <w:rsid w:val="00810DD6"/>
    <w:rsid w:val="008226AC"/>
    <w:rsid w:val="00840A7E"/>
    <w:rsid w:val="0084600C"/>
    <w:rsid w:val="00853389"/>
    <w:rsid w:val="00855B2E"/>
    <w:rsid w:val="0085743C"/>
    <w:rsid w:val="00870B97"/>
    <w:rsid w:val="0087403D"/>
    <w:rsid w:val="008742F9"/>
    <w:rsid w:val="00875085"/>
    <w:rsid w:val="00881DF9"/>
    <w:rsid w:val="00883FF3"/>
    <w:rsid w:val="00885437"/>
    <w:rsid w:val="008859CD"/>
    <w:rsid w:val="00887165"/>
    <w:rsid w:val="008A0955"/>
    <w:rsid w:val="008A3DAE"/>
    <w:rsid w:val="008C2278"/>
    <w:rsid w:val="008D2B42"/>
    <w:rsid w:val="008D66EB"/>
    <w:rsid w:val="008E5187"/>
    <w:rsid w:val="008E5743"/>
    <w:rsid w:val="008E5D20"/>
    <w:rsid w:val="008F0C29"/>
    <w:rsid w:val="008F3B39"/>
    <w:rsid w:val="008F5357"/>
    <w:rsid w:val="00902DB8"/>
    <w:rsid w:val="00905DD0"/>
    <w:rsid w:val="009110B4"/>
    <w:rsid w:val="00916301"/>
    <w:rsid w:val="00917C1C"/>
    <w:rsid w:val="00924318"/>
    <w:rsid w:val="00925B30"/>
    <w:rsid w:val="00927700"/>
    <w:rsid w:val="00927B55"/>
    <w:rsid w:val="009338E1"/>
    <w:rsid w:val="00940D54"/>
    <w:rsid w:val="00942BCC"/>
    <w:rsid w:val="00945DAB"/>
    <w:rsid w:val="0095704F"/>
    <w:rsid w:val="009672F1"/>
    <w:rsid w:val="00972B3E"/>
    <w:rsid w:val="00973BB2"/>
    <w:rsid w:val="00973D34"/>
    <w:rsid w:val="009841DB"/>
    <w:rsid w:val="00987EF6"/>
    <w:rsid w:val="0099149B"/>
    <w:rsid w:val="009960EB"/>
    <w:rsid w:val="009A2A1F"/>
    <w:rsid w:val="009A374F"/>
    <w:rsid w:val="009A608B"/>
    <w:rsid w:val="009C3F00"/>
    <w:rsid w:val="009E47E0"/>
    <w:rsid w:val="009E51DF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0C79"/>
    <w:rsid w:val="00A41B70"/>
    <w:rsid w:val="00A43D75"/>
    <w:rsid w:val="00A50D3A"/>
    <w:rsid w:val="00A62AC2"/>
    <w:rsid w:val="00A65B60"/>
    <w:rsid w:val="00A71BB6"/>
    <w:rsid w:val="00A73625"/>
    <w:rsid w:val="00A85D76"/>
    <w:rsid w:val="00A87C17"/>
    <w:rsid w:val="00A87DA5"/>
    <w:rsid w:val="00A90701"/>
    <w:rsid w:val="00A92203"/>
    <w:rsid w:val="00A95DA9"/>
    <w:rsid w:val="00AA1D6A"/>
    <w:rsid w:val="00AA4EBA"/>
    <w:rsid w:val="00AA79FA"/>
    <w:rsid w:val="00AB051A"/>
    <w:rsid w:val="00AC2F82"/>
    <w:rsid w:val="00AC7ACB"/>
    <w:rsid w:val="00AD0B3A"/>
    <w:rsid w:val="00AD3E8A"/>
    <w:rsid w:val="00AF2618"/>
    <w:rsid w:val="00AF4FE0"/>
    <w:rsid w:val="00B12507"/>
    <w:rsid w:val="00B1578C"/>
    <w:rsid w:val="00B16672"/>
    <w:rsid w:val="00B169AF"/>
    <w:rsid w:val="00B1761C"/>
    <w:rsid w:val="00B264F8"/>
    <w:rsid w:val="00B32533"/>
    <w:rsid w:val="00B32E1C"/>
    <w:rsid w:val="00B34555"/>
    <w:rsid w:val="00B34B11"/>
    <w:rsid w:val="00B36858"/>
    <w:rsid w:val="00B40C72"/>
    <w:rsid w:val="00B4168F"/>
    <w:rsid w:val="00B41D8E"/>
    <w:rsid w:val="00B46D0E"/>
    <w:rsid w:val="00B47281"/>
    <w:rsid w:val="00B61BFC"/>
    <w:rsid w:val="00B671AE"/>
    <w:rsid w:val="00B67B9B"/>
    <w:rsid w:val="00B716A2"/>
    <w:rsid w:val="00B77EAA"/>
    <w:rsid w:val="00B81D55"/>
    <w:rsid w:val="00B8219D"/>
    <w:rsid w:val="00B82476"/>
    <w:rsid w:val="00B83524"/>
    <w:rsid w:val="00B8442D"/>
    <w:rsid w:val="00B951C3"/>
    <w:rsid w:val="00B9762B"/>
    <w:rsid w:val="00B97AFB"/>
    <w:rsid w:val="00BA30A0"/>
    <w:rsid w:val="00BA3226"/>
    <w:rsid w:val="00BB01DE"/>
    <w:rsid w:val="00BB21ED"/>
    <w:rsid w:val="00BB4564"/>
    <w:rsid w:val="00BB7A70"/>
    <w:rsid w:val="00BC3625"/>
    <w:rsid w:val="00BC481A"/>
    <w:rsid w:val="00BC4E57"/>
    <w:rsid w:val="00BD25E8"/>
    <w:rsid w:val="00BD2A29"/>
    <w:rsid w:val="00BD4F9E"/>
    <w:rsid w:val="00BE269D"/>
    <w:rsid w:val="00BE7C51"/>
    <w:rsid w:val="00BF113E"/>
    <w:rsid w:val="00C07729"/>
    <w:rsid w:val="00C11348"/>
    <w:rsid w:val="00C121B0"/>
    <w:rsid w:val="00C13227"/>
    <w:rsid w:val="00C20E7A"/>
    <w:rsid w:val="00C21450"/>
    <w:rsid w:val="00C275FD"/>
    <w:rsid w:val="00C560F3"/>
    <w:rsid w:val="00C564B1"/>
    <w:rsid w:val="00C731FA"/>
    <w:rsid w:val="00C7433B"/>
    <w:rsid w:val="00C770C2"/>
    <w:rsid w:val="00C8315A"/>
    <w:rsid w:val="00C85921"/>
    <w:rsid w:val="00C86545"/>
    <w:rsid w:val="00C86D4B"/>
    <w:rsid w:val="00C94184"/>
    <w:rsid w:val="00CA28DB"/>
    <w:rsid w:val="00CA703D"/>
    <w:rsid w:val="00CB7BF7"/>
    <w:rsid w:val="00CC64A0"/>
    <w:rsid w:val="00CD1778"/>
    <w:rsid w:val="00CD597A"/>
    <w:rsid w:val="00CE6EA4"/>
    <w:rsid w:val="00CF4212"/>
    <w:rsid w:val="00D01E7C"/>
    <w:rsid w:val="00D05002"/>
    <w:rsid w:val="00D052B3"/>
    <w:rsid w:val="00D07FB1"/>
    <w:rsid w:val="00D13C7B"/>
    <w:rsid w:val="00D15CEF"/>
    <w:rsid w:val="00D15D4A"/>
    <w:rsid w:val="00D15E3B"/>
    <w:rsid w:val="00D27A18"/>
    <w:rsid w:val="00D30E29"/>
    <w:rsid w:val="00D3259F"/>
    <w:rsid w:val="00D35C18"/>
    <w:rsid w:val="00D364AE"/>
    <w:rsid w:val="00D42B3B"/>
    <w:rsid w:val="00D43A23"/>
    <w:rsid w:val="00D47CAA"/>
    <w:rsid w:val="00D5742A"/>
    <w:rsid w:val="00D66C15"/>
    <w:rsid w:val="00D67ED9"/>
    <w:rsid w:val="00D72EDC"/>
    <w:rsid w:val="00D761B8"/>
    <w:rsid w:val="00D825E6"/>
    <w:rsid w:val="00D85E83"/>
    <w:rsid w:val="00D870E5"/>
    <w:rsid w:val="00D877AA"/>
    <w:rsid w:val="00D9210F"/>
    <w:rsid w:val="00DA3C41"/>
    <w:rsid w:val="00DA6B2F"/>
    <w:rsid w:val="00DB0C6B"/>
    <w:rsid w:val="00DD0E4A"/>
    <w:rsid w:val="00DD71C9"/>
    <w:rsid w:val="00DE5B1A"/>
    <w:rsid w:val="00DE5DFD"/>
    <w:rsid w:val="00DF66CA"/>
    <w:rsid w:val="00DF73D7"/>
    <w:rsid w:val="00E0456B"/>
    <w:rsid w:val="00E0636E"/>
    <w:rsid w:val="00E065FF"/>
    <w:rsid w:val="00E07E48"/>
    <w:rsid w:val="00E325C1"/>
    <w:rsid w:val="00E348B2"/>
    <w:rsid w:val="00E4070F"/>
    <w:rsid w:val="00E411BC"/>
    <w:rsid w:val="00E43653"/>
    <w:rsid w:val="00E51C26"/>
    <w:rsid w:val="00E52CB4"/>
    <w:rsid w:val="00E53B09"/>
    <w:rsid w:val="00E5707E"/>
    <w:rsid w:val="00E57166"/>
    <w:rsid w:val="00E6296F"/>
    <w:rsid w:val="00E6430F"/>
    <w:rsid w:val="00E65788"/>
    <w:rsid w:val="00E6645A"/>
    <w:rsid w:val="00E71171"/>
    <w:rsid w:val="00E72CC8"/>
    <w:rsid w:val="00E83B30"/>
    <w:rsid w:val="00E842DB"/>
    <w:rsid w:val="00E879CE"/>
    <w:rsid w:val="00E92249"/>
    <w:rsid w:val="00E92B6B"/>
    <w:rsid w:val="00E95EA2"/>
    <w:rsid w:val="00EB2EEB"/>
    <w:rsid w:val="00ED79E5"/>
    <w:rsid w:val="00ED7FCF"/>
    <w:rsid w:val="00EE1D98"/>
    <w:rsid w:val="00EE54AF"/>
    <w:rsid w:val="00EE74F6"/>
    <w:rsid w:val="00EF073D"/>
    <w:rsid w:val="00EF3388"/>
    <w:rsid w:val="00F049FC"/>
    <w:rsid w:val="00F1031B"/>
    <w:rsid w:val="00F10503"/>
    <w:rsid w:val="00F1081F"/>
    <w:rsid w:val="00F15BAE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71E88"/>
    <w:rsid w:val="00F90CA1"/>
    <w:rsid w:val="00F94D47"/>
    <w:rsid w:val="00F95FA1"/>
    <w:rsid w:val="00FA67B3"/>
    <w:rsid w:val="00FA7262"/>
    <w:rsid w:val="00FB17F3"/>
    <w:rsid w:val="00FD368E"/>
    <w:rsid w:val="00FD5F2A"/>
    <w:rsid w:val="00FD7485"/>
    <w:rsid w:val="00FE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FB9B-F000-4B36-ABE5-90856C83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9427</TotalTime>
  <Pages>1</Pages>
  <Words>12344</Words>
  <Characters>70365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193</cp:revision>
  <cp:lastPrinted>2022-11-14T12:16:00Z</cp:lastPrinted>
  <dcterms:created xsi:type="dcterms:W3CDTF">2019-01-24T12:21:00Z</dcterms:created>
  <dcterms:modified xsi:type="dcterms:W3CDTF">2024-01-12T07:59:00Z</dcterms:modified>
</cp:coreProperties>
</file>